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FBA" w:rsidRDefault="00D731C7" w:rsidP="00D731C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Влияние мелкой моторики на формирование речевых способностей </w:t>
      </w:r>
    </w:p>
    <w:p w:rsidR="00E84FBA" w:rsidRDefault="00D731C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детей с задержкой психического развития </w:t>
      </w:r>
    </w:p>
    <w:p w:rsidR="00E84FBA" w:rsidRDefault="00D731C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первого класса (вариант 7.2)</w:t>
      </w:r>
      <w:r w:rsidR="00597E5A">
        <w:rPr>
          <w:b/>
          <w:bCs/>
          <w:color w:val="000000"/>
          <w:sz w:val="24"/>
          <w:szCs w:val="24"/>
        </w:rPr>
        <w:t>.</w:t>
      </w:r>
    </w:p>
    <w:p w:rsidR="00E84FBA" w:rsidRDefault="00D731C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Выступление на методическом совете учителей-дефектологов </w:t>
      </w:r>
    </w:p>
    <w:p w:rsidR="00D731C7" w:rsidRPr="00D731C7" w:rsidRDefault="00D731C7" w:rsidP="00D731C7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образовательных организаций г. Тамбова</w:t>
      </w:r>
      <w:r w:rsidR="00C47346" w:rsidRPr="00C47346">
        <w:rPr>
          <w:sz w:val="24"/>
          <w:szCs w:val="24"/>
        </w:rPr>
        <w:t xml:space="preserve"> </w:t>
      </w:r>
      <w:r w:rsidR="00C47346" w:rsidRPr="00C47346">
        <w:rPr>
          <w:b/>
          <w:sz w:val="24"/>
          <w:szCs w:val="24"/>
        </w:rPr>
        <w:t xml:space="preserve">в форме </w:t>
      </w:r>
      <w:proofErr w:type="spellStart"/>
      <w:r w:rsidR="00C47346" w:rsidRPr="00C47346">
        <w:rPr>
          <w:b/>
          <w:sz w:val="24"/>
          <w:szCs w:val="24"/>
        </w:rPr>
        <w:t>питчинга</w:t>
      </w:r>
      <w:proofErr w:type="spellEnd"/>
    </w:p>
    <w:p w:rsidR="00E84FBA" w:rsidRDefault="00E84FBA">
      <w:pPr>
        <w:jc w:val="center"/>
        <w:rPr>
          <w:color w:val="000000"/>
          <w:sz w:val="24"/>
          <w:szCs w:val="24"/>
        </w:rPr>
      </w:pPr>
    </w:p>
    <w:p w:rsidR="00E84FBA" w:rsidRDefault="00D731C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Степанова </w:t>
      </w:r>
      <w:r w:rsidR="00597E5A">
        <w:rPr>
          <w:color w:val="000000"/>
          <w:sz w:val="24"/>
          <w:szCs w:val="24"/>
        </w:rPr>
        <w:t>А.С.</w:t>
      </w:r>
      <w:r>
        <w:rPr>
          <w:color w:val="000000"/>
          <w:sz w:val="24"/>
          <w:szCs w:val="24"/>
        </w:rPr>
        <w:t xml:space="preserve"> </w:t>
      </w:r>
    </w:p>
    <w:p w:rsidR="00C47346" w:rsidRDefault="00C4734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D731C7">
        <w:rPr>
          <w:color w:val="000000"/>
          <w:sz w:val="24"/>
          <w:szCs w:val="24"/>
        </w:rPr>
        <w:t>читель-логопед МАОУ СОШ № 35</w:t>
      </w:r>
    </w:p>
    <w:p w:rsidR="00E84FBA" w:rsidRDefault="00D731C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г. Тамбов</w:t>
      </w:r>
    </w:p>
    <w:p w:rsidR="00E84FBA" w:rsidRDefault="00E84FBA">
      <w:pPr>
        <w:jc w:val="center"/>
        <w:rPr>
          <w:color w:val="000000"/>
          <w:sz w:val="24"/>
          <w:szCs w:val="24"/>
        </w:rPr>
      </w:pPr>
    </w:p>
    <w:p w:rsidR="00E84FBA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Речь имеет в жизни огромное значение. Развитие речи приобретает все большую актуальность в нашем обществе. Речь является одним из самых мощных факторов и стимулов в развитии ребенка.</w:t>
      </w:r>
    </w:p>
    <w:p w:rsidR="00E84FBA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последние годы в нашей стране отмечается тенденция на увеличение количества детей с </w:t>
      </w:r>
      <w:r w:rsidR="00597E5A">
        <w:rPr>
          <w:color w:val="000000"/>
          <w:sz w:val="24"/>
          <w:szCs w:val="24"/>
        </w:rPr>
        <w:t>нарушениями</w:t>
      </w:r>
      <w:r>
        <w:rPr>
          <w:color w:val="000000"/>
          <w:sz w:val="24"/>
          <w:szCs w:val="24"/>
        </w:rPr>
        <w:t xml:space="preserve"> в развитии речи. Эти </w:t>
      </w:r>
      <w:r w:rsidR="00597E5A">
        <w:rPr>
          <w:color w:val="000000"/>
          <w:sz w:val="24"/>
          <w:szCs w:val="24"/>
        </w:rPr>
        <w:t>нарушения</w:t>
      </w:r>
      <w:r>
        <w:rPr>
          <w:color w:val="000000"/>
          <w:sz w:val="24"/>
          <w:szCs w:val="24"/>
        </w:rPr>
        <w:t xml:space="preserve"> связаны, прежде всего, с неблагополучными экологическими условиями, различными инфекциями. Проблема исправления речи в наше время является актуальной. Учитывая, что речевые </w:t>
      </w:r>
      <w:r w:rsidR="00597E5A">
        <w:rPr>
          <w:color w:val="000000"/>
          <w:sz w:val="24"/>
          <w:szCs w:val="24"/>
        </w:rPr>
        <w:t>нарушения</w:t>
      </w:r>
      <w:r>
        <w:rPr>
          <w:color w:val="000000"/>
          <w:sz w:val="24"/>
          <w:szCs w:val="24"/>
        </w:rPr>
        <w:t xml:space="preserve"> возникают в раннем возрасте, их необходимо своевременно выявлять и исправлять.</w:t>
      </w:r>
    </w:p>
    <w:p w:rsidR="00E84FBA" w:rsidRPr="00C47346" w:rsidRDefault="00D731C7">
      <w:pPr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 xml:space="preserve"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нормализует темп, учит соблюдению речевых пауз, снижает психическое напряжение. </w:t>
      </w:r>
    </w:p>
    <w:p w:rsidR="00E84FBA" w:rsidRPr="00C47346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чем же заключается взаимосвязь мелкой моторики и развития речи? </w:t>
      </w:r>
      <w:r w:rsidRPr="00C47346">
        <w:rPr>
          <w:color w:val="000000"/>
          <w:sz w:val="24"/>
          <w:szCs w:val="24"/>
        </w:rPr>
        <w:t>М.М.</w:t>
      </w:r>
      <w:r w:rsidR="00597E5A">
        <w:rPr>
          <w:color w:val="000000"/>
          <w:sz w:val="24"/>
          <w:szCs w:val="24"/>
        </w:rPr>
        <w:t xml:space="preserve"> </w:t>
      </w:r>
      <w:r w:rsidRPr="00C47346">
        <w:rPr>
          <w:color w:val="000000"/>
          <w:sz w:val="24"/>
          <w:szCs w:val="24"/>
        </w:rPr>
        <w:t>Кольцова пришла к заключению, что формирование речевых областей совершается под влиянием кинестетических импульсов от рук, а точнее, от пальцев [</w:t>
      </w:r>
      <w:r w:rsidR="00597E5A">
        <w:rPr>
          <w:color w:val="000000"/>
          <w:sz w:val="24"/>
          <w:szCs w:val="24"/>
        </w:rPr>
        <w:t>3</w:t>
      </w:r>
      <w:r w:rsidRPr="00C47346">
        <w:rPr>
          <w:color w:val="000000"/>
          <w:sz w:val="24"/>
          <w:szCs w:val="24"/>
        </w:rPr>
        <w:t>].</w:t>
      </w:r>
    </w:p>
    <w:p w:rsidR="00E84FBA" w:rsidRPr="00C47346" w:rsidRDefault="00D731C7">
      <w:pPr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 xml:space="preserve">С этой точки зрения проекция руки есть еще одна речевая зона мозга. Выдающийся </w:t>
      </w:r>
      <w:r w:rsidR="00597E5A" w:rsidRPr="00C47346">
        <w:rPr>
          <w:color w:val="000000"/>
          <w:sz w:val="24"/>
          <w:szCs w:val="24"/>
        </w:rPr>
        <w:t>педагог В.А.</w:t>
      </w:r>
      <w:r w:rsidRPr="00C47346">
        <w:rPr>
          <w:color w:val="000000"/>
          <w:sz w:val="24"/>
          <w:szCs w:val="24"/>
        </w:rPr>
        <w:t xml:space="preserve"> Сухомлинский отмечал: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 [</w:t>
      </w:r>
      <w:r w:rsidR="00597E5A">
        <w:rPr>
          <w:color w:val="000000"/>
          <w:sz w:val="24"/>
          <w:szCs w:val="24"/>
        </w:rPr>
        <w:t>4</w:t>
      </w:r>
      <w:r w:rsidRPr="00C47346">
        <w:rPr>
          <w:color w:val="000000"/>
          <w:sz w:val="24"/>
          <w:szCs w:val="24"/>
        </w:rPr>
        <w:t>].</w:t>
      </w:r>
    </w:p>
    <w:p w:rsidR="00E84FBA" w:rsidRPr="00C47346" w:rsidRDefault="00D731C7">
      <w:pPr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>Выдающийся ученый  И.П. Павлов придавал большое значение тактильным ощущениям,  доказывая,  что они формируют речевой центр. Чем совершеннее кора мозга, тем совершеннее речь, а значит, и мышление [</w:t>
      </w:r>
      <w:r w:rsidR="00597E5A">
        <w:rPr>
          <w:color w:val="000000"/>
          <w:sz w:val="24"/>
          <w:szCs w:val="24"/>
        </w:rPr>
        <w:t>2</w:t>
      </w:r>
      <w:r w:rsidRPr="00C47346">
        <w:rPr>
          <w:color w:val="000000"/>
          <w:sz w:val="24"/>
          <w:szCs w:val="24"/>
        </w:rPr>
        <w:t>].</w:t>
      </w:r>
    </w:p>
    <w:p w:rsidR="00E84FBA" w:rsidRDefault="00D731C7">
      <w:pPr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Упражнения на развития мелкой моторики у младших школьников используются в начале занятия, как организационный момент. Отводиться не более 3 мин на выполнение задания в прописи, в соответствии с изучением речевого материала. </w:t>
      </w:r>
    </w:p>
    <w:p w:rsidR="00E84FBA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младших школьников, имеющих </w:t>
      </w:r>
      <w:r w:rsidR="00597E5A">
        <w:rPr>
          <w:color w:val="000000"/>
          <w:sz w:val="24"/>
          <w:szCs w:val="24"/>
        </w:rPr>
        <w:t>нарушениями</w:t>
      </w:r>
      <w:r w:rsidR="00597E5A">
        <w:rPr>
          <w:color w:val="000000"/>
          <w:sz w:val="24"/>
          <w:szCs w:val="24"/>
        </w:rPr>
        <w:t xml:space="preserve"> в развитии,</w:t>
      </w:r>
      <w:r>
        <w:rPr>
          <w:color w:val="000000"/>
          <w:sz w:val="24"/>
          <w:szCs w:val="24"/>
        </w:rPr>
        <w:t xml:space="preserve"> хорошо подходит развитие графических навыков. Выполняя игровые упражнения пособия </w:t>
      </w:r>
      <w:r w:rsidR="00597E5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Говорящий карандашик</w:t>
      </w:r>
      <w:r w:rsidR="00597E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младшие школьники будут тренироваться в произношении трудных звуков. А также познакомятся с первыми навыками письма, позволят настроить ученика на занятие</w:t>
      </w:r>
      <w:r w:rsidR="00597E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[</w:t>
      </w:r>
      <w:r w:rsidR="00597E5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]. П</w:t>
      </w:r>
      <w:r w:rsidRPr="00C47346">
        <w:rPr>
          <w:color w:val="000000"/>
          <w:sz w:val="24"/>
          <w:szCs w:val="24"/>
        </w:rPr>
        <w:t xml:space="preserve">альчиковые игры, моделирующие окружающий предметный мир ребенка, при умелом их включении в контекст различных занятий и режимных моментов могут способствовать развитию у детей элементов их двигательного поведения, обусловленного игровой, бытовой или учебной ситуацией. </w:t>
      </w:r>
    </w:p>
    <w:p w:rsidR="00E84FBA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Таким </w:t>
      </w:r>
      <w:r w:rsidR="006C25F8">
        <w:rPr>
          <w:color w:val="000000"/>
          <w:sz w:val="24"/>
          <w:szCs w:val="24"/>
        </w:rPr>
        <w:t>образом,</w:t>
      </w:r>
      <w:r>
        <w:rPr>
          <w:color w:val="000000"/>
          <w:sz w:val="24"/>
          <w:szCs w:val="24"/>
        </w:rPr>
        <w:t xml:space="preserve"> ребенок с ЗПР настраивается на занятие, отрабатывает речевой материал, через работу двигательных анализаторов совершенствует развитие мелкой моторики. </w:t>
      </w:r>
    </w:p>
    <w:p w:rsidR="00E84FBA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ходе проведения индивидуального логопедического занятия с младшим школьником с задержкой психического развития в работу в качестве физкультминутки включаются элементы игр на развитие мелкой моторики. </w:t>
      </w:r>
    </w:p>
    <w:p w:rsidR="00E84FBA" w:rsidRPr="00C47346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своей работе ис</w:t>
      </w:r>
      <w:r w:rsidR="00C47346">
        <w:rPr>
          <w:color w:val="000000"/>
          <w:sz w:val="24"/>
          <w:szCs w:val="24"/>
        </w:rPr>
        <w:t>пользую множество игр на развит</w:t>
      </w:r>
      <w:r>
        <w:rPr>
          <w:color w:val="000000"/>
          <w:sz w:val="24"/>
          <w:szCs w:val="24"/>
        </w:rPr>
        <w:t>и</w:t>
      </w:r>
      <w:r w:rsidR="00C47346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мелкой моторики. Самая любимая игра детей - иг</w:t>
      </w:r>
      <w:r w:rsidR="00C47346">
        <w:rPr>
          <w:color w:val="000000"/>
          <w:sz w:val="24"/>
          <w:szCs w:val="24"/>
        </w:rPr>
        <w:t>ра с прищепками. Ученикам предла</w:t>
      </w:r>
      <w:r>
        <w:rPr>
          <w:color w:val="000000"/>
          <w:sz w:val="24"/>
          <w:szCs w:val="24"/>
        </w:rPr>
        <w:t xml:space="preserve">гается с помощью бельевой прищепки </w:t>
      </w:r>
      <w:r w:rsidR="00C47346">
        <w:rPr>
          <w:color w:val="000000"/>
          <w:sz w:val="24"/>
          <w:szCs w:val="24"/>
        </w:rPr>
        <w:t>соединить,</w:t>
      </w:r>
      <w:r>
        <w:rPr>
          <w:color w:val="000000"/>
          <w:sz w:val="24"/>
          <w:szCs w:val="24"/>
        </w:rPr>
        <w:t xml:space="preserve"> например фигуру и ее тень, </w:t>
      </w:r>
      <w:r w:rsidR="00597E5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накормить животных</w:t>
      </w:r>
      <w:r w:rsidR="00597E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т</w:t>
      </w:r>
      <w:r w:rsidR="00C4734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д. </w:t>
      </w:r>
      <w:r w:rsidRPr="00C47346">
        <w:rPr>
          <w:color w:val="000000"/>
          <w:sz w:val="24"/>
          <w:szCs w:val="24"/>
        </w:rPr>
        <w:t xml:space="preserve">Игры с прищепками для детей относятся к модульной гимнастике, которая подразумевает занятия с предметами, которые сами по себе не разбираются, но из них можно делать другие вещи. С помощью такой гимнастики укрепляется и развивается кисть и два пальца руки, которые в последующем будут активно задействованы в письме [5]. </w:t>
      </w:r>
    </w:p>
    <w:p w:rsidR="00E84FBA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Шнуровка - один из видов развивающих игр для детей. Отличительная черта игры - наличие шнурка и предметов для шнурования. Действия с подобными игрушками способствуют развитию тонких движений пальцев рук (тонкой моторики), а также развитию речи ребенка. В своей практике применяю крупные </w:t>
      </w:r>
      <w:r w:rsidR="00597E5A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бусины</w:t>
      </w:r>
      <w:r w:rsidR="00597E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которые помещаются в непрозрачный мешок, и по команде педагога на ощупь нужно найти ту или иную фигуру. </w:t>
      </w:r>
    </w:p>
    <w:p w:rsidR="00E84FBA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психологии хорошо известно исследование М.В. Фоминой, которая установила зависимость между уровнями развития речи и мелкой моторики: чем больше развита мелкая моторика, тем совершеннее активная речь ребенка. Такая зависимость объясняется тем, что около трети всей площади двигательной проекции в коре головного мозга занимает проекция кисти руки, расположенная очень близко от речевой моторной зоны. Именно этот факт навел ученых на мысль о том, что тренировка тонких движений пальцев рук оказывает на развитие активной речи не меньшее влияние, чем непосредственное речевое общение ребенка и взрослого.</w:t>
      </w:r>
    </w:p>
    <w:p w:rsidR="00E84FBA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кабинете непосредственно используется доска Монтес</w:t>
      </w:r>
      <w:r w:rsidR="00C4734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ори и доски на</w:t>
      </w:r>
      <w:r w:rsidR="00C47346">
        <w:rPr>
          <w:color w:val="000000"/>
          <w:sz w:val="24"/>
          <w:szCs w:val="24"/>
        </w:rPr>
        <w:t xml:space="preserve"> развитие межполушарного взаимо</w:t>
      </w:r>
      <w:r>
        <w:rPr>
          <w:color w:val="000000"/>
          <w:sz w:val="24"/>
          <w:szCs w:val="24"/>
        </w:rPr>
        <w:t xml:space="preserve">действия. </w:t>
      </w:r>
    </w:p>
    <w:p w:rsidR="00E84FBA" w:rsidRPr="00C47346" w:rsidRDefault="00D731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>Используются для развития межполушарных связей коры головного мозга.</w:t>
      </w:r>
    </w:p>
    <w:p w:rsidR="00E84FBA" w:rsidRPr="00C47346" w:rsidRDefault="00D731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>Левое полушарие отвечает за логику и анализ.</w:t>
      </w:r>
    </w:p>
    <w:p w:rsidR="00E84FBA" w:rsidRPr="00C47346" w:rsidRDefault="00D731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>Правое полушарие отвечает за образное мышление, креативность и целостность восприятия.</w:t>
      </w:r>
    </w:p>
    <w:p w:rsidR="00E84FBA" w:rsidRPr="00C47346" w:rsidRDefault="00D731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 xml:space="preserve">Налаженное взаимодействие двух полушарий позволяет качественно воспринимать и обрабатывать полученную информацию. Обмен информации между полушариями происходит через мозолистое тело, которое можно очень успешно развивать как в </w:t>
      </w:r>
      <w:r w:rsidR="00C47346" w:rsidRPr="00C47346">
        <w:rPr>
          <w:color w:val="000000"/>
          <w:sz w:val="24"/>
          <w:szCs w:val="24"/>
        </w:rPr>
        <w:t>дошкольном,</w:t>
      </w:r>
      <w:r w:rsidRPr="00C47346">
        <w:rPr>
          <w:color w:val="000000"/>
          <w:sz w:val="24"/>
          <w:szCs w:val="24"/>
        </w:rPr>
        <w:t xml:space="preserve"> так и в школьном возрасте.</w:t>
      </w:r>
    </w:p>
    <w:p w:rsidR="00E84FBA" w:rsidRPr="00C47346" w:rsidRDefault="00D731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>Пока детки маленькие, есть прекрасная возможность для того, чтобы активизировать оба полушария и обеспечить ребёнку лёгкое восприятие, долгосрочную память, яркое воображение, железную логику, развитие мелкой моторики, координации движения рук, усидчивость, улучшить процессы чтения и письма.</w:t>
      </w:r>
    </w:p>
    <w:p w:rsidR="00E84FBA" w:rsidRPr="00C47346" w:rsidRDefault="00D731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>Доска неподвижна! (Самый лёгкий рисунок – круг, самый сложный - лабиринт)</w:t>
      </w:r>
      <w:r w:rsidR="00597E5A">
        <w:rPr>
          <w:color w:val="000000"/>
          <w:sz w:val="24"/>
          <w:szCs w:val="24"/>
        </w:rPr>
        <w:t>.</w:t>
      </w:r>
    </w:p>
    <w:p w:rsidR="00E84FBA" w:rsidRPr="00C47346" w:rsidRDefault="00D731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>Ребёнок берёт два бегунка и вставляет их в начало лабиринта, и передвигает их по лабиринту, проходит лабиринт только правой, затем только левой рукой, а затем проходит весь лабиринт двумя руками одновременно сначала по часовой стрелке, затем - против.</w:t>
      </w:r>
    </w:p>
    <w:p w:rsidR="00E84FBA" w:rsidRPr="00C47346" w:rsidRDefault="00D731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 xml:space="preserve">Таким образом, в работу включаются оба полушария головного </w:t>
      </w:r>
      <w:r w:rsidR="00C47346" w:rsidRPr="00C47346">
        <w:rPr>
          <w:color w:val="000000"/>
          <w:sz w:val="24"/>
          <w:szCs w:val="24"/>
        </w:rPr>
        <w:t>мозга,</w:t>
      </w:r>
      <w:r w:rsidRPr="00C47346">
        <w:rPr>
          <w:color w:val="000000"/>
          <w:sz w:val="24"/>
          <w:szCs w:val="24"/>
        </w:rPr>
        <w:t xml:space="preserve"> и происходит их взаимодействие. Кроме этого, такие упражнения влияют на синхронизацию работы глаз и рук, этим обеспечивается включенность в работу обоих полушарий головного мозга. </w:t>
      </w:r>
    </w:p>
    <w:p w:rsidR="00E84FBA" w:rsidRDefault="00D731C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Заключительный этап логопедического занятия происходит с приме</w:t>
      </w:r>
      <w:r w:rsidR="00C4734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>нием</w:t>
      </w:r>
      <w:r w:rsidR="00C47346">
        <w:rPr>
          <w:color w:val="000000"/>
          <w:sz w:val="24"/>
          <w:szCs w:val="24"/>
        </w:rPr>
        <w:t xml:space="preserve"> мячей су- джок.  Речевой материа</w:t>
      </w:r>
      <w:r>
        <w:rPr>
          <w:color w:val="000000"/>
          <w:sz w:val="24"/>
          <w:szCs w:val="24"/>
        </w:rPr>
        <w:t xml:space="preserve">л отрабатывается с применением мячей, в виде массажа кистей. </w:t>
      </w:r>
      <w:r w:rsidRPr="00C47346">
        <w:rPr>
          <w:color w:val="000000"/>
          <w:sz w:val="24"/>
          <w:szCs w:val="24"/>
        </w:rPr>
        <w:t xml:space="preserve">Упражнения с использованием Су-Джок  развивают тактильную чувствительность, мелкую моторику пальцев рук, опосредованно стимулируют речевые области в коре головного мозга, а также способствуют общему укреплению организма и повышению потенциального энергетического уровня ребенка. </w:t>
      </w:r>
    </w:p>
    <w:p w:rsidR="00E84FBA" w:rsidRDefault="00D731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lastRenderedPageBreak/>
        <w:t xml:space="preserve">Успех человека зависит от постоянного движения, развития моторной среды. Мелкая моторика - основа мелких движений при письме, ручном труде. Научно доказана связь между развитием моторики и уровнем речевого развития. </w:t>
      </w:r>
    </w:p>
    <w:p w:rsidR="00E84FBA" w:rsidRDefault="00E84F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color w:val="000000"/>
          <w:sz w:val="24"/>
          <w:szCs w:val="24"/>
        </w:rPr>
      </w:pPr>
    </w:p>
    <w:p w:rsidR="00E84FBA" w:rsidRPr="00D731C7" w:rsidRDefault="00D731C7" w:rsidP="00D731C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color w:val="000000"/>
          <w:sz w:val="24"/>
          <w:szCs w:val="24"/>
        </w:rPr>
      </w:pPr>
      <w:r w:rsidRPr="00D731C7">
        <w:rPr>
          <w:b/>
          <w:color w:val="000000"/>
          <w:sz w:val="24"/>
          <w:szCs w:val="24"/>
        </w:rPr>
        <w:t>Список использованных источников</w:t>
      </w:r>
    </w:p>
    <w:p w:rsidR="00597E5A" w:rsidRPr="00597E5A" w:rsidRDefault="00597E5A" w:rsidP="00597E5A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09"/>
        <w:rPr>
          <w:sz w:val="24"/>
          <w:szCs w:val="24"/>
        </w:rPr>
      </w:pPr>
      <w:r w:rsidRPr="00597E5A">
        <w:rPr>
          <w:sz w:val="24"/>
          <w:szCs w:val="24"/>
        </w:rPr>
        <w:t xml:space="preserve">Гальская Н.В. Тетрадь для закрепления произношения звуков П, П', Б, Б', Ф, Ф', В, В', Т, Т', Д, Д': Пособие для детей с нарушениями речи. М.: </w:t>
      </w:r>
      <w:proofErr w:type="spellStart"/>
      <w:r w:rsidRPr="00597E5A">
        <w:rPr>
          <w:sz w:val="24"/>
          <w:szCs w:val="24"/>
        </w:rPr>
        <w:t>Аверсэв</w:t>
      </w:r>
      <w:proofErr w:type="spellEnd"/>
      <w:r w:rsidRPr="00597E5A">
        <w:rPr>
          <w:sz w:val="24"/>
          <w:szCs w:val="24"/>
        </w:rPr>
        <w:t>, 2003. 16 с.</w:t>
      </w:r>
    </w:p>
    <w:p w:rsidR="00597E5A" w:rsidRDefault="00597E5A" w:rsidP="00597E5A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Козубовский</w:t>
      </w:r>
      <w:proofErr w:type="spellEnd"/>
      <w:r w:rsidRPr="006C25F8">
        <w:rPr>
          <w:color w:val="000000"/>
          <w:sz w:val="24"/>
          <w:szCs w:val="24"/>
        </w:rPr>
        <w:t xml:space="preserve"> </w:t>
      </w:r>
      <w:r w:rsidRPr="00C47346">
        <w:rPr>
          <w:color w:val="000000"/>
          <w:sz w:val="24"/>
          <w:szCs w:val="24"/>
        </w:rPr>
        <w:t>В.М.  Общая психология</w:t>
      </w:r>
      <w:r>
        <w:rPr>
          <w:color w:val="000000"/>
          <w:sz w:val="24"/>
          <w:szCs w:val="24"/>
        </w:rPr>
        <w:t>: познавательные процессы: учеб</w:t>
      </w:r>
      <w:r w:rsidRPr="00C47346">
        <w:rPr>
          <w:color w:val="000000"/>
          <w:sz w:val="24"/>
          <w:szCs w:val="24"/>
        </w:rPr>
        <w:t xml:space="preserve">ное пособие / - 3-е изд. Минск: </w:t>
      </w:r>
      <w:proofErr w:type="spellStart"/>
      <w:r w:rsidRPr="00C47346">
        <w:rPr>
          <w:color w:val="000000"/>
          <w:sz w:val="24"/>
          <w:szCs w:val="24"/>
        </w:rPr>
        <w:t>Амал</w:t>
      </w:r>
      <w:proofErr w:type="spellEnd"/>
      <w:r w:rsidRPr="00C473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фея, 2008. С.</w:t>
      </w:r>
      <w:r w:rsidRPr="00C473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368.</w:t>
      </w:r>
    </w:p>
    <w:p w:rsidR="00597E5A" w:rsidRDefault="00D731C7" w:rsidP="00597E5A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09"/>
        <w:rPr>
          <w:color w:val="000000"/>
          <w:sz w:val="24"/>
          <w:szCs w:val="24"/>
        </w:rPr>
      </w:pPr>
      <w:r w:rsidRPr="00597E5A">
        <w:rPr>
          <w:color w:val="000000"/>
          <w:sz w:val="24"/>
          <w:szCs w:val="24"/>
        </w:rPr>
        <w:t xml:space="preserve">Кольцова М.М., </w:t>
      </w:r>
      <w:proofErr w:type="spellStart"/>
      <w:r w:rsidRPr="00597E5A">
        <w:rPr>
          <w:color w:val="000000"/>
          <w:sz w:val="24"/>
          <w:szCs w:val="24"/>
        </w:rPr>
        <w:t>Рузина</w:t>
      </w:r>
      <w:proofErr w:type="spellEnd"/>
      <w:r w:rsidRPr="00597E5A">
        <w:rPr>
          <w:color w:val="000000"/>
          <w:sz w:val="24"/>
          <w:szCs w:val="24"/>
        </w:rPr>
        <w:t xml:space="preserve"> М.С. Ребенок учится говорить. Пальчиковый </w:t>
      </w:r>
      <w:proofErr w:type="spellStart"/>
      <w:r w:rsidRPr="00597E5A">
        <w:rPr>
          <w:color w:val="000000"/>
          <w:sz w:val="24"/>
          <w:szCs w:val="24"/>
        </w:rPr>
        <w:t>игротренинг</w:t>
      </w:r>
      <w:proofErr w:type="spellEnd"/>
      <w:r w:rsidRPr="00597E5A">
        <w:rPr>
          <w:color w:val="000000"/>
          <w:sz w:val="24"/>
          <w:szCs w:val="24"/>
        </w:rPr>
        <w:t>.</w:t>
      </w:r>
      <w:r w:rsidR="00597E5A" w:rsidRPr="00597E5A">
        <w:rPr>
          <w:color w:val="000000"/>
          <w:sz w:val="24"/>
          <w:szCs w:val="24"/>
        </w:rPr>
        <w:t xml:space="preserve"> </w:t>
      </w:r>
      <w:r w:rsidRPr="00597E5A">
        <w:rPr>
          <w:color w:val="000000"/>
          <w:sz w:val="24"/>
          <w:szCs w:val="24"/>
        </w:rPr>
        <w:t xml:space="preserve">Екатеринбург: У-Фактория, 2004. 224 с. </w:t>
      </w:r>
    </w:p>
    <w:p w:rsidR="00597E5A" w:rsidRPr="00597E5A" w:rsidRDefault="00597E5A" w:rsidP="00597E5A">
      <w:pPr>
        <w:pStyle w:val="af1"/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709"/>
        <w:rPr>
          <w:color w:val="000000"/>
          <w:sz w:val="24"/>
          <w:szCs w:val="24"/>
        </w:rPr>
      </w:pPr>
      <w:r w:rsidRPr="00597E5A">
        <w:rPr>
          <w:color w:val="000000"/>
          <w:sz w:val="24"/>
          <w:szCs w:val="24"/>
        </w:rPr>
        <w:t>Сухомлинский В.А.  Головной мозг (его высшие корковые функции), руки (кончики пальцев) и артикуляционный аппарат. М., 2012.</w:t>
      </w:r>
    </w:p>
    <w:p w:rsidR="00E84FBA" w:rsidRPr="00C47346" w:rsidRDefault="00D731C7" w:rsidP="00597E5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color w:val="000000"/>
          <w:sz w:val="24"/>
          <w:szCs w:val="24"/>
        </w:rPr>
      </w:pPr>
      <w:r w:rsidRPr="00C47346">
        <w:rPr>
          <w:color w:val="000000"/>
          <w:sz w:val="24"/>
          <w:szCs w:val="24"/>
        </w:rPr>
        <w:t xml:space="preserve">5. </w:t>
      </w:r>
      <w:r w:rsidR="00597E5A">
        <w:rPr>
          <w:color w:val="000000"/>
          <w:sz w:val="24"/>
          <w:szCs w:val="24"/>
        </w:rPr>
        <w:t xml:space="preserve">Фомина М.В. </w:t>
      </w:r>
      <w:r w:rsidRPr="00C47346">
        <w:rPr>
          <w:color w:val="000000"/>
          <w:sz w:val="24"/>
          <w:szCs w:val="24"/>
        </w:rPr>
        <w:t>Игры с бельевыми прищепками</w:t>
      </w:r>
      <w:r w:rsidR="00597E5A">
        <w:rPr>
          <w:color w:val="000000"/>
          <w:sz w:val="24"/>
          <w:szCs w:val="24"/>
        </w:rPr>
        <w:t xml:space="preserve"> </w:t>
      </w:r>
      <w:r w:rsidRPr="00C47346">
        <w:rPr>
          <w:color w:val="000000"/>
          <w:sz w:val="24"/>
          <w:szCs w:val="24"/>
        </w:rPr>
        <w:t>/</w:t>
      </w:r>
      <w:r w:rsidR="00597E5A">
        <w:rPr>
          <w:color w:val="000000"/>
          <w:sz w:val="24"/>
          <w:szCs w:val="24"/>
        </w:rPr>
        <w:t xml:space="preserve">/ </w:t>
      </w:r>
      <w:r w:rsidRPr="00C47346">
        <w:rPr>
          <w:color w:val="000000"/>
          <w:sz w:val="24"/>
          <w:szCs w:val="24"/>
        </w:rPr>
        <w:t>Дошкольная педагогика</w:t>
      </w:r>
      <w:r w:rsidR="00597E5A">
        <w:rPr>
          <w:color w:val="000000"/>
          <w:sz w:val="24"/>
          <w:szCs w:val="24"/>
        </w:rPr>
        <w:t>.</w:t>
      </w:r>
      <w:r w:rsidRPr="00C47346">
        <w:rPr>
          <w:color w:val="000000"/>
          <w:sz w:val="24"/>
          <w:szCs w:val="24"/>
        </w:rPr>
        <w:t xml:space="preserve"> 2006. </w:t>
      </w:r>
      <w:r w:rsidR="00597E5A">
        <w:rPr>
          <w:color w:val="000000"/>
          <w:sz w:val="24"/>
          <w:szCs w:val="24"/>
        </w:rPr>
        <w:t>№ 9, 1</w:t>
      </w:r>
      <w:r w:rsidR="008517D4">
        <w:rPr>
          <w:color w:val="000000"/>
          <w:sz w:val="24"/>
          <w:szCs w:val="24"/>
        </w:rPr>
        <w:t>0.</w:t>
      </w:r>
    </w:p>
    <w:p w:rsidR="00597E5A" w:rsidRDefault="00597E5A" w:rsidP="00597E5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color w:val="000000"/>
          <w:sz w:val="24"/>
          <w:szCs w:val="24"/>
        </w:rPr>
      </w:pPr>
    </w:p>
    <w:sectPr w:rsidR="00597E5A" w:rsidSect="00E84FBA">
      <w:pgSz w:w="12240" w:h="15840"/>
      <w:pgMar w:top="1134" w:right="850" w:bottom="85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EE"/>
    <w:multiLevelType w:val="hybridMultilevel"/>
    <w:tmpl w:val="6DD29036"/>
    <w:lvl w:ilvl="0" w:tplc="9EAA70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032B8"/>
    <w:multiLevelType w:val="hybridMultilevel"/>
    <w:tmpl w:val="E054887A"/>
    <w:lvl w:ilvl="0" w:tplc="1B2A7A6E">
      <w:start w:val="1"/>
      <w:numFmt w:val="decimal"/>
      <w:lvlText w:val="%1."/>
      <w:lvlJc w:val="left"/>
      <w:pPr>
        <w:ind w:left="1425" w:hanging="360"/>
      </w:pPr>
    </w:lvl>
    <w:lvl w:ilvl="1" w:tplc="4EA2FF1A" w:tentative="1">
      <w:start w:val="1"/>
      <w:numFmt w:val="lowerLetter"/>
      <w:lvlText w:val="%2."/>
      <w:lvlJc w:val="left"/>
      <w:pPr>
        <w:ind w:left="2145" w:hanging="360"/>
      </w:pPr>
    </w:lvl>
    <w:lvl w:ilvl="2" w:tplc="1E02A1A8" w:tentative="1">
      <w:start w:val="1"/>
      <w:numFmt w:val="lowerRoman"/>
      <w:lvlText w:val="%3."/>
      <w:lvlJc w:val="right"/>
      <w:pPr>
        <w:ind w:left="2865" w:hanging="360"/>
      </w:pPr>
    </w:lvl>
    <w:lvl w:ilvl="3" w:tplc="4B601626" w:tentative="1">
      <w:start w:val="1"/>
      <w:numFmt w:val="decimal"/>
      <w:lvlText w:val="%4."/>
      <w:lvlJc w:val="left"/>
      <w:pPr>
        <w:ind w:left="3585" w:hanging="360"/>
      </w:pPr>
    </w:lvl>
    <w:lvl w:ilvl="4" w:tplc="140EAE56" w:tentative="1">
      <w:start w:val="1"/>
      <w:numFmt w:val="lowerLetter"/>
      <w:lvlText w:val="%5."/>
      <w:lvlJc w:val="left"/>
      <w:pPr>
        <w:ind w:left="4305" w:hanging="360"/>
      </w:pPr>
    </w:lvl>
    <w:lvl w:ilvl="5" w:tplc="BC7C7CB6" w:tentative="1">
      <w:start w:val="1"/>
      <w:numFmt w:val="lowerRoman"/>
      <w:lvlText w:val="%6."/>
      <w:lvlJc w:val="right"/>
      <w:pPr>
        <w:ind w:left="5025" w:hanging="360"/>
      </w:pPr>
    </w:lvl>
    <w:lvl w:ilvl="6" w:tplc="C57A5FA4" w:tentative="1">
      <w:start w:val="1"/>
      <w:numFmt w:val="decimal"/>
      <w:lvlText w:val="%7."/>
      <w:lvlJc w:val="left"/>
      <w:pPr>
        <w:ind w:left="5745" w:hanging="360"/>
      </w:pPr>
    </w:lvl>
    <w:lvl w:ilvl="7" w:tplc="7ED8CAE8" w:tentative="1">
      <w:start w:val="1"/>
      <w:numFmt w:val="lowerLetter"/>
      <w:lvlText w:val="%8."/>
      <w:lvlJc w:val="left"/>
      <w:pPr>
        <w:ind w:left="6465" w:hanging="360"/>
      </w:pPr>
    </w:lvl>
    <w:lvl w:ilvl="8" w:tplc="D6BA223A" w:tentative="1">
      <w:start w:val="1"/>
      <w:numFmt w:val="lowerRoman"/>
      <w:lvlText w:val="%9."/>
      <w:lvlJc w:val="right"/>
      <w:pPr>
        <w:ind w:left="7185" w:hanging="360"/>
      </w:pPr>
    </w:lvl>
  </w:abstractNum>
  <w:abstractNum w:abstractNumId="2" w15:restartNumberingAfterBreak="0">
    <w:nsid w:val="384144B6"/>
    <w:multiLevelType w:val="hybridMultilevel"/>
    <w:tmpl w:val="5AC2616A"/>
    <w:lvl w:ilvl="0" w:tplc="BBAC5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74E59B2" w:tentative="1">
      <w:start w:val="1"/>
      <w:numFmt w:val="lowerLetter"/>
      <w:lvlText w:val="%2."/>
      <w:lvlJc w:val="left"/>
      <w:pPr>
        <w:ind w:left="1789" w:hanging="360"/>
      </w:pPr>
    </w:lvl>
    <w:lvl w:ilvl="2" w:tplc="80C46AD6" w:tentative="1">
      <w:start w:val="1"/>
      <w:numFmt w:val="lowerRoman"/>
      <w:lvlText w:val="%3."/>
      <w:lvlJc w:val="right"/>
      <w:pPr>
        <w:ind w:left="2509" w:hanging="180"/>
      </w:pPr>
    </w:lvl>
    <w:lvl w:ilvl="3" w:tplc="15AE0406" w:tentative="1">
      <w:start w:val="1"/>
      <w:numFmt w:val="decimal"/>
      <w:lvlText w:val="%4."/>
      <w:lvlJc w:val="left"/>
      <w:pPr>
        <w:ind w:left="3229" w:hanging="360"/>
      </w:pPr>
    </w:lvl>
    <w:lvl w:ilvl="4" w:tplc="BA5001E6" w:tentative="1">
      <w:start w:val="1"/>
      <w:numFmt w:val="lowerLetter"/>
      <w:lvlText w:val="%5."/>
      <w:lvlJc w:val="left"/>
      <w:pPr>
        <w:ind w:left="3949" w:hanging="360"/>
      </w:pPr>
    </w:lvl>
    <w:lvl w:ilvl="5" w:tplc="4F12BA68" w:tentative="1">
      <w:start w:val="1"/>
      <w:numFmt w:val="lowerRoman"/>
      <w:lvlText w:val="%6."/>
      <w:lvlJc w:val="right"/>
      <w:pPr>
        <w:ind w:left="4669" w:hanging="180"/>
      </w:pPr>
    </w:lvl>
    <w:lvl w:ilvl="6" w:tplc="BE22C948" w:tentative="1">
      <w:start w:val="1"/>
      <w:numFmt w:val="decimal"/>
      <w:lvlText w:val="%7."/>
      <w:lvlJc w:val="left"/>
      <w:pPr>
        <w:ind w:left="5389" w:hanging="360"/>
      </w:pPr>
    </w:lvl>
    <w:lvl w:ilvl="7" w:tplc="8496D1D2" w:tentative="1">
      <w:start w:val="1"/>
      <w:numFmt w:val="lowerLetter"/>
      <w:lvlText w:val="%8."/>
      <w:lvlJc w:val="left"/>
      <w:pPr>
        <w:ind w:left="6109" w:hanging="360"/>
      </w:pPr>
    </w:lvl>
    <w:lvl w:ilvl="8" w:tplc="DA940B34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0509979">
    <w:abstractNumId w:val="2"/>
  </w:num>
  <w:num w:numId="2" w16cid:durableId="1962147951">
    <w:abstractNumId w:val="1"/>
  </w:num>
  <w:num w:numId="3" w16cid:durableId="97317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BA"/>
    <w:rsid w:val="00097CD0"/>
    <w:rsid w:val="00597E5A"/>
    <w:rsid w:val="006C25F8"/>
    <w:rsid w:val="008517D4"/>
    <w:rsid w:val="00C47346"/>
    <w:rsid w:val="00D731C7"/>
    <w:rsid w:val="00E8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A218"/>
  <w15:docId w15:val="{3F2D2B77-BC75-45F3-86F4-A631832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sz w:val="28"/>
        <w:szCs w:val="28"/>
        <w:lang w:val="ru-RU" w:eastAsia="ru-RU" w:bidi="ar-SA"/>
      </w:rPr>
    </w:rPrDefault>
    <w:pPrDefault>
      <w:pPr>
        <w:keepLines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84FBA"/>
    <w:pPr>
      <w:keepNext/>
      <w:spacing w:before="48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E84FBA"/>
    <w:pPr>
      <w:keepNext/>
      <w:spacing w:before="20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E84FBA"/>
    <w:pPr>
      <w:keepNext/>
      <w:spacing w:before="20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E84FBA"/>
    <w:pPr>
      <w:keepNext/>
      <w:spacing w:before="20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E84FBA"/>
    <w:pPr>
      <w:keepNext/>
      <w:spacing w:before="20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E84FBA"/>
    <w:pPr>
      <w:keepNext/>
      <w:spacing w:before="20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E84FBA"/>
    <w:pPr>
      <w:keepNext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E84FBA"/>
    <w:pPr>
      <w:keepNext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E84FBA"/>
    <w:pPr>
      <w:keepNext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84FBA"/>
  </w:style>
  <w:style w:type="character" w:customStyle="1" w:styleId="Heading1Char">
    <w:name w:val="Heading 1 Char"/>
    <w:basedOn w:val="a0"/>
    <w:link w:val="11"/>
    <w:uiPriority w:val="9"/>
    <w:rsid w:val="00E84F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E84F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E84FB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41"/>
    <w:uiPriority w:val="9"/>
    <w:rsid w:val="00E84F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51"/>
    <w:uiPriority w:val="9"/>
    <w:rsid w:val="00E84F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E84F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E84F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E84F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E84F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84FB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84F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4F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4F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84FBA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84FBA"/>
    <w:rPr>
      <w:i/>
      <w:iCs/>
    </w:rPr>
  </w:style>
  <w:style w:type="character" w:styleId="aa">
    <w:name w:val="Intense Emphasis"/>
    <w:basedOn w:val="a0"/>
    <w:uiPriority w:val="21"/>
    <w:qFormat/>
    <w:rsid w:val="00E84FBA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E84FB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84FB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84F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4F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4FBA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E84FB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E84FB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84FBA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E84FBA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E84FBA"/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E84FBA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E84FBA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E84FBA"/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E84FBA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E84FBA"/>
    <w:rPr>
      <w:vertAlign w:val="superscript"/>
    </w:rPr>
  </w:style>
  <w:style w:type="character" w:styleId="af2">
    <w:name w:val="Hyperlink"/>
    <w:basedOn w:val="a0"/>
    <w:uiPriority w:val="99"/>
    <w:unhideWhenUsed/>
    <w:rsid w:val="00E84FBA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E84FBA"/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E84FBA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E84FBA"/>
  </w:style>
  <w:style w:type="character" w:customStyle="1" w:styleId="HeaderChar">
    <w:name w:val="Header Char"/>
    <w:basedOn w:val="a0"/>
    <w:link w:val="14"/>
    <w:uiPriority w:val="99"/>
    <w:rsid w:val="00E84FBA"/>
  </w:style>
  <w:style w:type="paragraph" w:customStyle="1" w:styleId="15">
    <w:name w:val="Нижний колонтитул1"/>
    <w:basedOn w:val="a"/>
    <w:link w:val="FooterChar"/>
    <w:uiPriority w:val="99"/>
    <w:unhideWhenUsed/>
    <w:rsid w:val="00E84FBA"/>
  </w:style>
  <w:style w:type="character" w:customStyle="1" w:styleId="FooterChar">
    <w:name w:val="Footer Char"/>
    <w:basedOn w:val="a0"/>
    <w:link w:val="15"/>
    <w:uiPriority w:val="99"/>
    <w:rsid w:val="00E84FBA"/>
  </w:style>
  <w:style w:type="paragraph" w:customStyle="1" w:styleId="16">
    <w:name w:val="Название объекта1"/>
    <w:basedOn w:val="a"/>
    <w:next w:val="a"/>
    <w:uiPriority w:val="35"/>
    <w:unhideWhenUsed/>
    <w:qFormat/>
    <w:rsid w:val="00E84FB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uiPriority w:val="99"/>
    <w:rsid w:val="00E84FBA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Сергеевна Степанова</dc:creator>
  <cp:lastModifiedBy>Анна Можейко</cp:lastModifiedBy>
  <cp:revision>3</cp:revision>
  <dcterms:created xsi:type="dcterms:W3CDTF">2023-10-02T21:16:00Z</dcterms:created>
  <dcterms:modified xsi:type="dcterms:W3CDTF">2023-10-07T04:43:00Z</dcterms:modified>
</cp:coreProperties>
</file>