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1628" w:rsidRDefault="00CB4A73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065314">
        <w:rPr>
          <w:sz w:val="28"/>
          <w:szCs w:val="28"/>
        </w:rPr>
        <w:t xml:space="preserve">дошкольное образовательное учреждение </w:t>
      </w:r>
    </w:p>
    <w:p w:rsidR="008A73A2" w:rsidRDefault="00F61628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065314">
        <w:rPr>
          <w:sz w:val="28"/>
          <w:szCs w:val="28"/>
        </w:rPr>
        <w:t>Детский сад №</w:t>
      </w:r>
      <w:r>
        <w:rPr>
          <w:sz w:val="28"/>
          <w:szCs w:val="28"/>
        </w:rPr>
        <w:t xml:space="preserve"> </w:t>
      </w:r>
      <w:r w:rsidR="00065314">
        <w:rPr>
          <w:sz w:val="28"/>
          <w:szCs w:val="28"/>
        </w:rPr>
        <w:t xml:space="preserve">2 </w:t>
      </w:r>
      <w:r>
        <w:rPr>
          <w:sz w:val="28"/>
          <w:szCs w:val="28"/>
        </w:rPr>
        <w:t>«</w:t>
      </w:r>
      <w:r w:rsidR="00065314">
        <w:rPr>
          <w:sz w:val="28"/>
          <w:szCs w:val="28"/>
        </w:rPr>
        <w:t>Алёнушка</w:t>
      </w:r>
      <w:r>
        <w:rPr>
          <w:sz w:val="28"/>
          <w:szCs w:val="28"/>
        </w:rPr>
        <w:t>»</w:t>
      </w: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065314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sz w:val="44"/>
          <w:szCs w:val="44"/>
        </w:rPr>
      </w:pPr>
    </w:p>
    <w:p w:rsidR="00065314" w:rsidRPr="00065314" w:rsidRDefault="00F61628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</w:t>
      </w:r>
      <w:r w:rsidR="00065314" w:rsidRPr="00065314">
        <w:rPr>
          <w:b/>
          <w:sz w:val="44"/>
          <w:szCs w:val="44"/>
        </w:rPr>
        <w:t>Волшебный клубок</w:t>
      </w:r>
      <w:r>
        <w:rPr>
          <w:b/>
          <w:sz w:val="44"/>
          <w:szCs w:val="44"/>
        </w:rPr>
        <w:t>»</w:t>
      </w: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 для педагогов по развитию мелкой моторики рук</w:t>
      </w:r>
    </w:p>
    <w:p w:rsidR="00065314" w:rsidRDefault="00065314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</w:p>
    <w:p w:rsidR="00065314" w:rsidRDefault="004F3F7D" w:rsidP="00912A5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186690</wp:posOffset>
            </wp:positionV>
            <wp:extent cx="4436110" cy="2705100"/>
            <wp:effectExtent l="19050" t="0" r="2540" b="0"/>
            <wp:wrapThrough wrapText="bothSides">
              <wp:wrapPolygon edited="0">
                <wp:start x="-93" y="0"/>
                <wp:lineTo x="-93" y="21448"/>
                <wp:lineTo x="21612" y="21448"/>
                <wp:lineTo x="21612" y="0"/>
                <wp:lineTo x="-93" y="0"/>
              </wp:wrapPolygon>
            </wp:wrapThrough>
            <wp:docPr id="5" name="Рисунок 1" descr="https://www.defectologiya.pro/assets/images/zhurnal/Migacheva/ab61de07b0a770e99f61641e0174d2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fectologiya.pro/assets/images/zhurnal/Migacheva/ab61de07b0a770e99f61641e0174d23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397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F7D" w:rsidRDefault="004F3F7D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right"/>
        <w:rPr>
          <w:sz w:val="28"/>
          <w:szCs w:val="28"/>
        </w:rPr>
      </w:pPr>
    </w:p>
    <w:p w:rsidR="004F3F7D" w:rsidRDefault="004F3F7D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right"/>
        <w:rPr>
          <w:sz w:val="28"/>
          <w:szCs w:val="28"/>
        </w:rPr>
      </w:pPr>
    </w:p>
    <w:p w:rsidR="004F3F7D" w:rsidRDefault="004F3F7D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right"/>
        <w:rPr>
          <w:sz w:val="28"/>
          <w:szCs w:val="28"/>
        </w:rPr>
      </w:pPr>
    </w:p>
    <w:p w:rsidR="00065314" w:rsidRDefault="004F3F7D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065314">
        <w:rPr>
          <w:sz w:val="28"/>
          <w:szCs w:val="28"/>
        </w:rPr>
        <w:t xml:space="preserve">одготовила </w:t>
      </w:r>
    </w:p>
    <w:p w:rsidR="00065314" w:rsidRDefault="00065314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учитель-логопед </w:t>
      </w:r>
    </w:p>
    <w:p w:rsidR="00065314" w:rsidRDefault="00065314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Сикан Н.М.</w:t>
      </w:r>
    </w:p>
    <w:p w:rsidR="00065314" w:rsidRDefault="00065314" w:rsidP="00065314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right"/>
        <w:rPr>
          <w:sz w:val="28"/>
          <w:szCs w:val="28"/>
        </w:rPr>
      </w:pPr>
    </w:p>
    <w:p w:rsidR="004F3F7D" w:rsidRDefault="004F3F7D" w:rsidP="004F3F7D">
      <w:pPr>
        <w:rPr>
          <w:sz w:val="28"/>
          <w:szCs w:val="28"/>
        </w:rPr>
      </w:pPr>
    </w:p>
    <w:p w:rsidR="004F3F7D" w:rsidRDefault="004F3F7D" w:rsidP="004F3F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F7D" w:rsidRDefault="004F3F7D" w:rsidP="00F61628">
      <w:pPr>
        <w:rPr>
          <w:rFonts w:ascii="Times New Roman" w:hAnsi="Times New Roman" w:cs="Times New Roman"/>
          <w:sz w:val="28"/>
          <w:szCs w:val="28"/>
        </w:rPr>
      </w:pPr>
    </w:p>
    <w:p w:rsidR="00F61628" w:rsidRDefault="003D4470" w:rsidP="004F3F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Тамбов </w:t>
      </w:r>
    </w:p>
    <w:p w:rsidR="004F3F7D" w:rsidRDefault="003D4470" w:rsidP="004F3F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912A55" w:rsidRPr="00F61628" w:rsidRDefault="00221F13" w:rsidP="00F616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lastRenderedPageBreak/>
        <w:t>Эффективность коррекци</w:t>
      </w:r>
      <w:r w:rsidR="00912A55" w:rsidRPr="00F61628">
        <w:rPr>
          <w:color w:val="000000" w:themeColor="text1"/>
        </w:rPr>
        <w:t>онно-развивающего процесса в детском саду</w:t>
      </w:r>
      <w:r w:rsidRPr="00F61628">
        <w:rPr>
          <w:color w:val="000000" w:themeColor="text1"/>
        </w:rPr>
        <w:t xml:space="preserve"> зависит от совместной деятельности </w:t>
      </w:r>
      <w:r w:rsidR="00912A55" w:rsidRPr="00F61628">
        <w:rPr>
          <w:color w:val="000000" w:themeColor="text1"/>
        </w:rPr>
        <w:t xml:space="preserve">логопеда, </w:t>
      </w:r>
      <w:r w:rsidRPr="00F61628">
        <w:rPr>
          <w:color w:val="000000" w:themeColor="text1"/>
        </w:rPr>
        <w:t>воспитателя, и родителей, способствующей скорейшему преодолению речевых нарушений у дошкольников. Одним из немаловажных аспектов развития речи у дошкольни</w:t>
      </w:r>
      <w:r w:rsidR="00912A55" w:rsidRPr="00F61628">
        <w:rPr>
          <w:color w:val="000000" w:themeColor="text1"/>
        </w:rPr>
        <w:t xml:space="preserve">ков является развитие мелкой </w:t>
      </w:r>
      <w:r w:rsidR="00F61628" w:rsidRPr="00F61628">
        <w:rPr>
          <w:color w:val="000000" w:themeColor="text1"/>
        </w:rPr>
        <w:t>моторики рук</w:t>
      </w:r>
      <w:r w:rsidR="00912A55" w:rsidRPr="00F61628">
        <w:rPr>
          <w:color w:val="000000" w:themeColor="text1"/>
        </w:rPr>
        <w:t>.</w:t>
      </w:r>
    </w:p>
    <w:p w:rsidR="00F61628" w:rsidRDefault="00221F13" w:rsidP="00F616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 </w:t>
      </w:r>
      <w:r w:rsidR="00F61628" w:rsidRPr="00F61628">
        <w:rPr>
          <w:color w:val="000000" w:themeColor="text1"/>
        </w:rPr>
        <w:t>Мелкая моторика</w:t>
      </w:r>
      <w:r w:rsidRPr="00F61628">
        <w:rPr>
          <w:color w:val="000000" w:themeColor="text1"/>
        </w:rPr>
        <w:t xml:space="preserve"> – это </w:t>
      </w:r>
      <w:r w:rsidR="00F61628" w:rsidRPr="00F61628">
        <w:rPr>
          <w:color w:val="000000" w:themeColor="text1"/>
        </w:rPr>
        <w:t>разновидность движений</w:t>
      </w:r>
      <w:r w:rsidRPr="00F61628">
        <w:rPr>
          <w:color w:val="000000" w:themeColor="text1"/>
        </w:rPr>
        <w:t>, в которых </w:t>
      </w:r>
      <w:r w:rsidR="00F61628" w:rsidRPr="00F61628">
        <w:rPr>
          <w:color w:val="000000" w:themeColor="text1"/>
        </w:rPr>
        <w:t>участвуют мелкие</w:t>
      </w:r>
      <w:r w:rsidRPr="00F61628">
        <w:rPr>
          <w:color w:val="000000" w:themeColor="text1"/>
        </w:rPr>
        <w:t xml:space="preserve"> мышцы</w:t>
      </w:r>
      <w:r w:rsidR="00F61628">
        <w:rPr>
          <w:color w:val="000000" w:themeColor="text1"/>
        </w:rPr>
        <w:t xml:space="preserve"> </w:t>
      </w:r>
      <w:r w:rsidR="00F61628" w:rsidRPr="00F61628">
        <w:rPr>
          <w:color w:val="000000" w:themeColor="text1"/>
        </w:rPr>
        <w:t>[</w:t>
      </w:r>
      <w:r w:rsidR="00F61628">
        <w:rPr>
          <w:color w:val="000000" w:themeColor="text1"/>
        </w:rPr>
        <w:t>1</w:t>
      </w:r>
      <w:r w:rsidR="00F61628" w:rsidRPr="00F61628">
        <w:rPr>
          <w:color w:val="000000" w:themeColor="text1"/>
        </w:rPr>
        <w:t>]</w:t>
      </w:r>
      <w:r w:rsidRPr="00F61628">
        <w:rPr>
          <w:color w:val="000000" w:themeColor="text1"/>
        </w:rPr>
        <w:t>. Эти движения не являются безусловным рефлексом, как ходьба, бег, прыжки и требуют специального развития.</w:t>
      </w:r>
    </w:p>
    <w:p w:rsidR="00F61628" w:rsidRDefault="00221F13" w:rsidP="00F616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Ученые, психологи и педагоги рассматривают мелкую моторику как один из показателей физического и нейропсихического развития ребенка.</w:t>
      </w:r>
    </w:p>
    <w:p w:rsidR="00221F13" w:rsidRPr="00F61628" w:rsidRDefault="00221F13" w:rsidP="00F616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Морфологическое и функциональное формирование речевых областей совершается под влиянием кинестетических импульсов от рук. Уровень развития речи находится в прямой зависимости от степени сформированности тонких движений пальцев рук.</w:t>
      </w:r>
    </w:p>
    <w:p w:rsidR="00221F13" w:rsidRPr="00F61628" w:rsidRDefault="00221F13" w:rsidP="00F616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Развитие навыков мелкой моторики в дошкольном возрасте важно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выполнять множество разнообразных бытовых и учебных действий. </w:t>
      </w:r>
    </w:p>
    <w:p w:rsidR="00221F13" w:rsidRPr="00F61628" w:rsidRDefault="00221F13" w:rsidP="00F616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В системе коррекционно-развивающей работы с </w:t>
      </w:r>
      <w:r w:rsidR="00F61628" w:rsidRPr="00F61628">
        <w:rPr>
          <w:color w:val="000000" w:themeColor="text1"/>
        </w:rPr>
        <w:t>детьми необходимо</w:t>
      </w:r>
      <w:r w:rsidRPr="00F61628">
        <w:rPr>
          <w:color w:val="000000" w:themeColor="text1"/>
        </w:rPr>
        <w:t xml:space="preserve"> уделять больше внимания формированию тонких движений пальцев рук.</w:t>
      </w:r>
      <w:r w:rsidR="004C1CF5" w:rsidRPr="00F61628">
        <w:rPr>
          <w:color w:val="000000" w:themeColor="text1"/>
        </w:rPr>
        <w:t xml:space="preserve"> </w:t>
      </w:r>
    </w:p>
    <w:p w:rsidR="004C1CF5" w:rsidRPr="00F61628" w:rsidRDefault="00221F13" w:rsidP="00F616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У детей старшего дошкольного возраста может наблюдаться неточность моторных актов, особенно при выполнении движений в быстром темпе и при скоростном переключении движений. Недостаточно развита координация движений (отмечаются совокупность, </w:t>
      </w:r>
      <w:proofErr w:type="spellStart"/>
      <w:r w:rsidRPr="00F61628">
        <w:rPr>
          <w:color w:val="000000" w:themeColor="text1"/>
        </w:rPr>
        <w:t>несоразмеримость</w:t>
      </w:r>
      <w:proofErr w:type="spellEnd"/>
      <w:r w:rsidRPr="00F61628">
        <w:rPr>
          <w:color w:val="000000" w:themeColor="text1"/>
        </w:rPr>
        <w:t xml:space="preserve"> движений, синкинезии).</w:t>
      </w:r>
      <w:r w:rsidR="00912A55" w:rsidRPr="00F61628">
        <w:rPr>
          <w:color w:val="000000" w:themeColor="text1"/>
        </w:rPr>
        <w:t xml:space="preserve"> Формирование и совершенствование тонкой моторики</w:t>
      </w:r>
      <w:r w:rsidR="004C1CF5" w:rsidRPr="00F61628">
        <w:rPr>
          <w:color w:val="000000" w:themeColor="text1"/>
        </w:rPr>
        <w:t xml:space="preserve"> пальцев рук рассматривается как необходимая составная часть комплексной системы психолого-педагогического взаимодействия по развитию психики ребёнка. Работа по развитию мелкой моторики у детей дошкольного возраста может осуществляться как в системе коррекционно-развивающих </w:t>
      </w:r>
      <w:r w:rsidR="00F61628" w:rsidRPr="00F61628">
        <w:rPr>
          <w:color w:val="000000" w:themeColor="text1"/>
        </w:rPr>
        <w:t>занятий,</w:t>
      </w:r>
      <w:r w:rsidR="004C1CF5" w:rsidRPr="00F61628">
        <w:rPr>
          <w:color w:val="000000" w:themeColor="text1"/>
        </w:rPr>
        <w:t xml:space="preserve"> так и в виде рекомендаций родителям. Улучшать навыки мелкой моторики, тем самым оказывая положительное влияние на развитие речи, </w:t>
      </w:r>
      <w:r w:rsidR="00847A08" w:rsidRPr="00F61628">
        <w:rPr>
          <w:color w:val="000000" w:themeColor="text1"/>
        </w:rPr>
        <w:t xml:space="preserve">чтобы выполнение движений мелких мышц стало для ребёнка увлекательной игрой </w:t>
      </w:r>
      <w:r w:rsidR="004C1CF5" w:rsidRPr="00F61628">
        <w:rPr>
          <w:color w:val="000000" w:themeColor="text1"/>
        </w:rPr>
        <w:t>можно</w:t>
      </w:r>
      <w:r w:rsidR="00847A08" w:rsidRPr="00F61628">
        <w:rPr>
          <w:color w:val="000000" w:themeColor="text1"/>
        </w:rPr>
        <w:t>,</w:t>
      </w:r>
      <w:r w:rsidR="004C1CF5" w:rsidRPr="00F61628">
        <w:rPr>
          <w:color w:val="000000" w:themeColor="text1"/>
        </w:rPr>
        <w:t xml:space="preserve"> </w:t>
      </w:r>
      <w:r w:rsidR="00847A08" w:rsidRPr="00F61628">
        <w:rPr>
          <w:color w:val="000000" w:themeColor="text1"/>
        </w:rPr>
        <w:t>использовать разнообразные средства и приемы:</w:t>
      </w:r>
    </w:p>
    <w:p w:rsidR="00847A08" w:rsidRPr="00F61628" w:rsidRDefault="00847A08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пальчиковая гимнастика, показ при помощи рук различных изображений;</w:t>
      </w:r>
    </w:p>
    <w:p w:rsidR="00847A08" w:rsidRPr="00F61628" w:rsidRDefault="00847A08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конструирование из счетных палочек;</w:t>
      </w:r>
    </w:p>
    <w:p w:rsidR="00847A08" w:rsidRPr="00F61628" w:rsidRDefault="00847A08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лепка из соленого теста и теплого воска;</w:t>
      </w:r>
    </w:p>
    <w:p w:rsidR="003A3BDB" w:rsidRPr="00F61628" w:rsidRDefault="00847A08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обрывание бумаг</w:t>
      </w:r>
      <w:r w:rsidR="003A3BDB" w:rsidRPr="00F61628">
        <w:rPr>
          <w:color w:val="000000" w:themeColor="text1"/>
        </w:rPr>
        <w:t>и разной плотности и фактуры;</w:t>
      </w:r>
      <w:r w:rsidRPr="00F61628">
        <w:rPr>
          <w:color w:val="000000" w:themeColor="text1"/>
        </w:rPr>
        <w:t xml:space="preserve"> </w:t>
      </w:r>
    </w:p>
    <w:p w:rsidR="003A3BDB" w:rsidRPr="00F61628" w:rsidRDefault="00847A08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разрывание цветной бумаги на мелки кусочки с последующим сбором обрывков и выполнением коллективной аппликации</w:t>
      </w:r>
      <w:r w:rsidR="003A3BDB" w:rsidRPr="00F61628">
        <w:rPr>
          <w:color w:val="000000" w:themeColor="text1"/>
        </w:rPr>
        <w:t>: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 </w:t>
      </w:r>
      <w:proofErr w:type="spellStart"/>
      <w:r w:rsidRPr="00F61628">
        <w:rPr>
          <w:color w:val="000000" w:themeColor="text1"/>
        </w:rPr>
        <w:t>сминание</w:t>
      </w:r>
      <w:proofErr w:type="spellEnd"/>
      <w:r w:rsidRPr="00F61628">
        <w:rPr>
          <w:color w:val="000000" w:themeColor="text1"/>
        </w:rPr>
        <w:t xml:space="preserve"> и разглаживание ладонями и пальцами скомканного листа бумаги;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 выполнение аппликации из природного материала;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 выкладывание из морской гальки различных изображений;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набор мозаичных композиций из цветного пластика; 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нанизывание бус и пуговиц на проволоку, тесьму или леску;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 создание на ткани изображений и узоров из цветных нитей;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 сматывание шерстяной или хлопковой пряжи в клубок;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 xml:space="preserve"> завязывание бантов и узлов различной конфигурации;</w:t>
      </w:r>
    </w:p>
    <w:p w:rsidR="003A3BDB" w:rsidRPr="00F61628" w:rsidRDefault="003A3BDB" w:rsidP="00F616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F61628">
        <w:rPr>
          <w:color w:val="000000" w:themeColor="text1"/>
        </w:rPr>
        <w:t>перебирание и сортировка различных круп и семян и др.</w:t>
      </w:r>
      <w:r w:rsidR="00F61628" w:rsidRPr="00F61628">
        <w:rPr>
          <w:color w:val="000000" w:themeColor="text1"/>
        </w:rPr>
        <w:t xml:space="preserve"> </w:t>
      </w:r>
      <w:r w:rsidR="00F61628">
        <w:rPr>
          <w:color w:val="000000" w:themeColor="text1"/>
          <w:lang w:val="en-US"/>
        </w:rPr>
        <w:t>[2, 4].</w:t>
      </w:r>
    </w:p>
    <w:p w:rsidR="00BC2DA7" w:rsidRDefault="00BC2DA7" w:rsidP="004F3F7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1628" w:rsidRDefault="00F61628" w:rsidP="004F3F7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61628" w:rsidRDefault="00F61628" w:rsidP="004F3F7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61628" w:rsidRDefault="00F61628" w:rsidP="004F3F7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61628" w:rsidRDefault="00F61628" w:rsidP="004F3F7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61628" w:rsidRDefault="003A3BDB" w:rsidP="004F3F7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Од</w:t>
      </w:r>
      <w:r w:rsidR="00F616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ним</w:t>
      </w:r>
      <w:r w:rsidRPr="00F616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из нетрадиционных способ</w:t>
      </w:r>
      <w:r w:rsidR="008A73A2" w:rsidRPr="00F616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ов развития мелкой моторики </w:t>
      </w:r>
      <w:r w:rsidR="00F61628" w:rsidRPr="00F616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рук </w:t>
      </w:r>
    </w:p>
    <w:p w:rsidR="003A3BDB" w:rsidRPr="00F61628" w:rsidRDefault="00F61628" w:rsidP="004F3F7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является работа</w:t>
      </w:r>
      <w:r w:rsidR="008A73A2" w:rsidRPr="00F616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с клубком ниток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.</w:t>
      </w:r>
    </w:p>
    <w:p w:rsidR="003A3BDB" w:rsidRPr="00F61628" w:rsidRDefault="003A3BDB" w:rsidP="004F3F7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Сколько пользы в клубке ниток для ребенка?</w:t>
      </w:r>
      <w:r w:rsidRPr="00F616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F616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может клубок?</w:t>
      </w:r>
    </w:p>
    <w:p w:rsidR="003A3BDB" w:rsidRPr="000E646D" w:rsidRDefault="003A3BDB" w:rsidP="004F3F7D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3A3BDB" w:rsidRPr="000E646D" w:rsidRDefault="003A3BDB" w:rsidP="003A3BDB">
      <w:pPr>
        <w:shd w:val="clear" w:color="auto" w:fill="FFFFFF"/>
        <w:spacing w:after="0" w:line="66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3A3BDB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219700" cy="2076450"/>
            <wp:effectExtent l="19050" t="0" r="0" b="0"/>
            <wp:docPr id="2" name="Рисунок 40" descr="https://ds02.infourok.ru/uploads/ex/05f0/0006a927-ae9bd00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2.infourok.ru/uploads/ex/05f0/0006a927-ae9bd00d/img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15" t="23718" r="4917" b="2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DB" w:rsidRPr="000E646D" w:rsidRDefault="003A3BDB" w:rsidP="003A3B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A3BDB" w:rsidRPr="00F61628" w:rsidRDefault="00BC2DA7" w:rsidP="00F6162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162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558800</wp:posOffset>
            </wp:positionV>
            <wp:extent cx="3171825" cy="2447925"/>
            <wp:effectExtent l="19050" t="0" r="9525" b="0"/>
            <wp:wrapThrough wrapText="bothSides">
              <wp:wrapPolygon edited="0">
                <wp:start x="-130" y="0"/>
                <wp:lineTo x="-130" y="21516"/>
                <wp:lineTo x="21665" y="21516"/>
                <wp:lineTo x="21665" y="0"/>
                <wp:lineTo x="-130" y="0"/>
              </wp:wrapPolygon>
            </wp:wrapThrough>
            <wp:docPr id="25" name="Рисунок 25" descr="https://static.daru-dar.org/s1024/01/00/21/2d/212d67eed97d91cfd279fdb303ae8f9dedccf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daru-dar.org/s1024/01/00/21/2d/212d67eed97d91cfd279fdb303ae8f9dedccf17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3" r="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BDB" w:rsidRPr="00F616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3A3BDB"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Такой простой предмет как клубок, который есть в любом доме, </w:t>
      </w:r>
      <w:r w:rsidR="00F61628"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создать</w:t>
      </w:r>
      <w:r w:rsidR="003A3BDB"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базу для речи.</w:t>
      </w:r>
    </w:p>
    <w:p w:rsidR="003A3BDB" w:rsidRPr="00F61628" w:rsidRDefault="003A3BDB" w:rsidP="00F6162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Концентрировать и распределять внимание.</w:t>
      </w:r>
    </w:p>
    <w:p w:rsidR="003A3BDB" w:rsidRPr="00F61628" w:rsidRDefault="003A3BDB" w:rsidP="00F6162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Согласовывать действия: одна рука – направляет, подаёт; другая – вращает.</w:t>
      </w:r>
    </w:p>
    <w:p w:rsidR="008A73A2" w:rsidRPr="00F61628" w:rsidRDefault="003A3BDB" w:rsidP="00F6162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Распределять силы мышечного тонуса из предплечья к пальцам. Указательный и большой палец левой руки – подающий и регулирует силу натяжения нити; а правая рука должна держать клубок в щипковом захвате и вращать с одинаковой частотой. Вращение и ритм нужен в данном действии обязательно, плюс на ритм можно наложить слова, чистоговорки,</w:t>
      </w:r>
      <w:r w:rsidR="000F130F"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стихотворения,</w:t>
      </w:r>
      <w:r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ответы на вопросы (зависит от задачи). </w:t>
      </w:r>
    </w:p>
    <w:p w:rsidR="003A3BDB" w:rsidRPr="00F61628" w:rsidRDefault="003A3BDB" w:rsidP="00F6162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проговаривать поставленный звук, лексический материал, счёт</w:t>
      </w:r>
      <w:r w:rsidR="000F130F"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A3BDB" w:rsidRPr="00F61628" w:rsidRDefault="003A3BDB" w:rsidP="00F6162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Волокно нити дает сенсорный опыт (ощущения, цвет), а размеры клубка можно менять, усложняя и стимулируя</w:t>
      </w:r>
      <w:r w:rsidR="00F61628"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</w:t>
      </w:r>
      <w:r w:rsid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3, 5</w:t>
      </w:r>
      <w:r w:rsidR="00F61628"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130F" w:rsidRPr="008A73A2" w:rsidRDefault="00BC2DA7" w:rsidP="003A3BD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332740</wp:posOffset>
            </wp:positionV>
            <wp:extent cx="5715000" cy="3324225"/>
            <wp:effectExtent l="19050" t="0" r="0" b="0"/>
            <wp:wrapThrough wrapText="bothSides">
              <wp:wrapPolygon edited="0">
                <wp:start x="-72" y="0"/>
                <wp:lineTo x="-72" y="21538"/>
                <wp:lineTo x="21600" y="21538"/>
                <wp:lineTo x="21600" y="0"/>
                <wp:lineTo x="-72" y="0"/>
              </wp:wrapPolygon>
            </wp:wrapThrough>
            <wp:docPr id="58" name="Рисунок 58" descr="https://i1.wp.com/malysham.info/images/article/razvivajushhie-igry-dlja_malenkih-detej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1.wp.com/malysham.info/images/article/razvivajushhie-igry-dlja_malenkih-detej1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BDB" w:rsidRPr="000E646D" w:rsidRDefault="003A3BDB" w:rsidP="003A3BD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0F" w:rsidRPr="008A73A2" w:rsidRDefault="00BC2DA7" w:rsidP="003A3BDB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186055</wp:posOffset>
            </wp:positionV>
            <wp:extent cx="5724525" cy="2790825"/>
            <wp:effectExtent l="19050" t="0" r="9525" b="0"/>
            <wp:wrapThrough wrapText="bothSides">
              <wp:wrapPolygon edited="0">
                <wp:start x="-72" y="0"/>
                <wp:lineTo x="-72" y="21526"/>
                <wp:lineTo x="21636" y="21526"/>
                <wp:lineTo x="21636" y="0"/>
                <wp:lineTo x="-72" y="0"/>
              </wp:wrapPolygon>
            </wp:wrapThrough>
            <wp:docPr id="49" name="Рисунок 49" descr="https://www.maam.ru/upload/blogs/detsad-387189-148454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387189-14845446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30F" w:rsidRDefault="000F130F" w:rsidP="003A3BDB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0F130F" w:rsidRDefault="00BC2DA7" w:rsidP="003A3BDB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185420</wp:posOffset>
            </wp:positionV>
            <wp:extent cx="5940425" cy="2600325"/>
            <wp:effectExtent l="19050" t="0" r="3175" b="0"/>
            <wp:wrapThrough wrapText="bothSides">
              <wp:wrapPolygon edited="0">
                <wp:start x="-69" y="0"/>
                <wp:lineTo x="-69" y="21521"/>
                <wp:lineTo x="21612" y="21521"/>
                <wp:lineTo x="21612" y="0"/>
                <wp:lineTo x="-69" y="0"/>
              </wp:wrapPolygon>
            </wp:wrapThrough>
            <wp:docPr id="61" name="Рисунок 61" descr="https://www.maam.ru/upload/blogs/detsad-245699-145649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maam.ru/upload/blogs/detsad-245699-14564981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30F" w:rsidRDefault="000F130F" w:rsidP="003A3BDB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0F130F" w:rsidRDefault="00BC2DA7" w:rsidP="003A3BDB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184785</wp:posOffset>
            </wp:positionV>
            <wp:extent cx="5940425" cy="3171825"/>
            <wp:effectExtent l="19050" t="0" r="3175" b="0"/>
            <wp:wrapThrough wrapText="bothSides">
              <wp:wrapPolygon edited="0">
                <wp:start x="-69" y="0"/>
                <wp:lineTo x="-69" y="21535"/>
                <wp:lineTo x="21612" y="21535"/>
                <wp:lineTo x="21612" y="0"/>
                <wp:lineTo x="-69" y="0"/>
              </wp:wrapPolygon>
            </wp:wrapThrough>
            <wp:docPr id="4" name="Рисунок 4" descr="https://razvivajka.com/wp-content/upload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zvivajka.com/wp-content/uploads/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3A2" w:rsidRPr="00F61628" w:rsidRDefault="003A3BDB" w:rsidP="00F616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Простой же предмет, а несет в себе столько пользы!</w:t>
      </w:r>
    </w:p>
    <w:p w:rsidR="003A3BDB" w:rsidRPr="00F61628" w:rsidRDefault="008A73A2" w:rsidP="00F616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1628">
        <w:rPr>
          <w:rFonts w:ascii="Times New Roman" w:hAnsi="Times New Roman" w:cs="Times New Roman"/>
          <w:color w:val="000000"/>
          <w:sz w:val="24"/>
          <w:szCs w:val="24"/>
        </w:rPr>
        <w:t>Таким образом, развивать мелкую моторику пальцев и координацию движений рук у детей дошкольного возраста можно используя различные виды деятельности. Применяя данные упражнения, мы добиваемся улучшения координации и точности движений рук и глаз, развиваем мышечную силу кистей рук.</w:t>
      </w:r>
    </w:p>
    <w:p w:rsidR="009752A6" w:rsidRPr="00F61628" w:rsidRDefault="009752A6" w:rsidP="00F6162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Verdana" w:hAnsi="Verdana"/>
          <w:color w:val="000000"/>
        </w:rPr>
      </w:pPr>
    </w:p>
    <w:p w:rsidR="009752A6" w:rsidRPr="00F61628" w:rsidRDefault="00F61628" w:rsidP="00F6162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F61628">
        <w:rPr>
          <w:b/>
          <w:bCs/>
          <w:color w:val="000000"/>
        </w:rPr>
        <w:t>Список использованных источников</w:t>
      </w:r>
    </w:p>
    <w:p w:rsidR="009752A6" w:rsidRPr="00F61628" w:rsidRDefault="009752A6" w:rsidP="00F61628">
      <w:pPr>
        <w:pStyle w:val="a7"/>
        <w:numPr>
          <w:ilvl w:val="0"/>
          <w:numId w:val="5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628">
        <w:rPr>
          <w:rFonts w:ascii="Times New Roman" w:hAnsi="Times New Roman" w:cs="Times New Roman"/>
          <w:sz w:val="24"/>
          <w:szCs w:val="24"/>
        </w:rPr>
        <w:t>Бот О.С. Игры и упражнения для тренировки тонких движений пальцев рук детей с ЗПР //</w:t>
      </w:r>
      <w:r w:rsidR="00F61628">
        <w:rPr>
          <w:rFonts w:ascii="Times New Roman" w:hAnsi="Times New Roman" w:cs="Times New Roman"/>
          <w:sz w:val="24"/>
          <w:szCs w:val="24"/>
        </w:rPr>
        <w:t xml:space="preserve"> </w:t>
      </w:r>
      <w:r w:rsidRPr="00F61628">
        <w:rPr>
          <w:rFonts w:ascii="Times New Roman" w:hAnsi="Times New Roman" w:cs="Times New Roman"/>
          <w:sz w:val="24"/>
          <w:szCs w:val="24"/>
        </w:rPr>
        <w:t xml:space="preserve">Обучение и воспитание детей с нарушениями речи: Сб. науч. трудов. М., </w:t>
      </w:r>
      <w:r w:rsidR="00F61628">
        <w:rPr>
          <w:rFonts w:ascii="Times New Roman" w:hAnsi="Times New Roman" w:cs="Times New Roman"/>
          <w:sz w:val="24"/>
          <w:szCs w:val="24"/>
        </w:rPr>
        <w:t>201</w:t>
      </w:r>
      <w:r w:rsidRPr="00F61628">
        <w:rPr>
          <w:rFonts w:ascii="Times New Roman" w:hAnsi="Times New Roman" w:cs="Times New Roman"/>
          <w:sz w:val="24"/>
          <w:szCs w:val="24"/>
        </w:rPr>
        <w:t>2.</w:t>
      </w:r>
    </w:p>
    <w:p w:rsidR="009752A6" w:rsidRPr="00F61628" w:rsidRDefault="009752A6" w:rsidP="00F61628">
      <w:pPr>
        <w:pStyle w:val="a7"/>
        <w:numPr>
          <w:ilvl w:val="0"/>
          <w:numId w:val="5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1628">
        <w:rPr>
          <w:rFonts w:ascii="Times New Roman" w:hAnsi="Times New Roman" w:cs="Times New Roman"/>
          <w:sz w:val="24"/>
          <w:szCs w:val="24"/>
        </w:rPr>
        <w:t xml:space="preserve">Бот О.С. Формирование точных движений пальцев у детей с общим недоразвитием речи // Дефектология. </w:t>
      </w:r>
      <w:r w:rsidR="00F61628">
        <w:rPr>
          <w:rFonts w:ascii="Times New Roman" w:hAnsi="Times New Roman" w:cs="Times New Roman"/>
          <w:sz w:val="24"/>
          <w:szCs w:val="24"/>
        </w:rPr>
        <w:t>2012</w:t>
      </w:r>
      <w:r w:rsidRPr="00F61628">
        <w:rPr>
          <w:rFonts w:ascii="Times New Roman" w:hAnsi="Times New Roman" w:cs="Times New Roman"/>
          <w:sz w:val="24"/>
          <w:szCs w:val="24"/>
        </w:rPr>
        <w:t>. №</w:t>
      </w:r>
      <w:r w:rsidR="00F61628">
        <w:rPr>
          <w:rFonts w:ascii="Times New Roman" w:hAnsi="Times New Roman" w:cs="Times New Roman"/>
          <w:sz w:val="24"/>
          <w:szCs w:val="24"/>
        </w:rPr>
        <w:t xml:space="preserve"> </w:t>
      </w:r>
      <w:r w:rsidRPr="00F61628">
        <w:rPr>
          <w:rFonts w:ascii="Times New Roman" w:hAnsi="Times New Roman" w:cs="Times New Roman"/>
          <w:sz w:val="24"/>
          <w:szCs w:val="24"/>
        </w:rPr>
        <w:t>1.</w:t>
      </w:r>
      <w:r w:rsidR="00F61628">
        <w:rPr>
          <w:rFonts w:ascii="Times New Roman" w:hAnsi="Times New Roman" w:cs="Times New Roman"/>
          <w:sz w:val="24"/>
          <w:szCs w:val="24"/>
        </w:rPr>
        <w:t xml:space="preserve"> С. 8-11.</w:t>
      </w:r>
    </w:p>
    <w:p w:rsidR="009752A6" w:rsidRPr="00F61628" w:rsidRDefault="009752A6" w:rsidP="00F6162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proofErr w:type="spellStart"/>
      <w:r w:rsidRPr="00F61628">
        <w:rPr>
          <w:color w:val="000000"/>
        </w:rPr>
        <w:lastRenderedPageBreak/>
        <w:t>Крупенчук</w:t>
      </w:r>
      <w:proofErr w:type="spellEnd"/>
      <w:r w:rsidRPr="00F61628">
        <w:rPr>
          <w:color w:val="000000"/>
        </w:rPr>
        <w:t xml:space="preserve"> О.И. Пальчиковые игры. СПб.: Литера, 20</w:t>
      </w:r>
      <w:r w:rsidR="00F61628">
        <w:rPr>
          <w:color w:val="000000"/>
        </w:rPr>
        <w:t>2</w:t>
      </w:r>
      <w:r w:rsidRPr="00F61628">
        <w:rPr>
          <w:color w:val="000000"/>
        </w:rPr>
        <w:t>3.</w:t>
      </w:r>
    </w:p>
    <w:p w:rsidR="009752A6" w:rsidRPr="00F61628" w:rsidRDefault="009752A6" w:rsidP="00F6162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proofErr w:type="spellStart"/>
      <w:r w:rsidRPr="00F61628">
        <w:rPr>
          <w:color w:val="000000"/>
        </w:rPr>
        <w:t>Крупенчук</w:t>
      </w:r>
      <w:proofErr w:type="spellEnd"/>
      <w:r w:rsidRPr="00F61628">
        <w:rPr>
          <w:color w:val="000000"/>
        </w:rPr>
        <w:t xml:space="preserve"> О.И., Воробьёва Т.А. Исправляем произношение: Комплексная методика коррекции артикуляционных расстройств. СПб.: Литера, 20</w:t>
      </w:r>
      <w:r w:rsidR="00F61628">
        <w:rPr>
          <w:color w:val="000000"/>
        </w:rPr>
        <w:t>22</w:t>
      </w:r>
      <w:r w:rsidRPr="00F61628">
        <w:rPr>
          <w:color w:val="000000"/>
        </w:rPr>
        <w:t>.</w:t>
      </w:r>
    </w:p>
    <w:p w:rsidR="009752A6" w:rsidRPr="00F61628" w:rsidRDefault="009752A6" w:rsidP="00F6162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F61628">
        <w:rPr>
          <w:color w:val="000000"/>
        </w:rPr>
        <w:t>Лазаренко О.И. Артикуляционно-пальчиковая гимнастика. Комплекс упражнений. М.: Айрис-пресс, 2011.</w:t>
      </w:r>
    </w:p>
    <w:p w:rsidR="009752A6" w:rsidRPr="00F61628" w:rsidRDefault="009752A6" w:rsidP="00F616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3BDB" w:rsidRPr="00F61628" w:rsidRDefault="003A3BDB" w:rsidP="00F616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3BDB" w:rsidRPr="00F61628" w:rsidRDefault="003A3BDB" w:rsidP="00F616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7A08" w:rsidRDefault="00847A08" w:rsidP="003A3BD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847A08" w:rsidRPr="00847A08" w:rsidRDefault="00847A08" w:rsidP="003A3BDB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847A08" w:rsidRPr="00847A08" w:rsidRDefault="00847A08" w:rsidP="00847A08">
      <w:pPr>
        <w:pStyle w:val="a3"/>
        <w:shd w:val="clear" w:color="auto" w:fill="FFFFFF"/>
        <w:spacing w:before="0" w:beforeAutospacing="0" w:after="288" w:afterAutospacing="0" w:line="276" w:lineRule="auto"/>
        <w:jc w:val="both"/>
        <w:rPr>
          <w:color w:val="000000"/>
          <w:sz w:val="28"/>
          <w:szCs w:val="28"/>
        </w:rPr>
      </w:pPr>
    </w:p>
    <w:p w:rsidR="004C1CF5" w:rsidRPr="00847A08" w:rsidRDefault="004C1CF5" w:rsidP="00847A08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</w:p>
    <w:p w:rsidR="00221F13" w:rsidRPr="00912A55" w:rsidRDefault="00221F13" w:rsidP="004C1CF5">
      <w:pPr>
        <w:pStyle w:val="a3"/>
        <w:shd w:val="clear" w:color="auto" w:fill="FFFFFF"/>
        <w:spacing w:before="0" w:beforeAutospacing="0" w:after="0" w:afterAutospacing="0" w:line="276" w:lineRule="auto"/>
        <w:ind w:left="360"/>
        <w:jc w:val="both"/>
        <w:rPr>
          <w:color w:val="000000"/>
          <w:sz w:val="28"/>
          <w:szCs w:val="28"/>
        </w:rPr>
      </w:pPr>
    </w:p>
    <w:p w:rsidR="00221F13" w:rsidRDefault="00221F13" w:rsidP="00221F13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</w:p>
    <w:sectPr w:rsidR="00221F13" w:rsidSect="00DD6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75BC6"/>
    <w:multiLevelType w:val="hybridMultilevel"/>
    <w:tmpl w:val="2020C082"/>
    <w:lvl w:ilvl="0" w:tplc="F1D8987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35EA0"/>
    <w:multiLevelType w:val="hybridMultilevel"/>
    <w:tmpl w:val="4836C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07EA7"/>
    <w:multiLevelType w:val="singleLevel"/>
    <w:tmpl w:val="3BF815BE"/>
    <w:lvl w:ilvl="0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cs="Times New Roman" w:hint="default"/>
      </w:rPr>
    </w:lvl>
  </w:abstractNum>
  <w:abstractNum w:abstractNumId="3" w15:restartNumberingAfterBreak="0">
    <w:nsid w:val="4F791F57"/>
    <w:multiLevelType w:val="hybridMultilevel"/>
    <w:tmpl w:val="7DCC9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8122E5"/>
    <w:multiLevelType w:val="multilevel"/>
    <w:tmpl w:val="B87E2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6095617">
    <w:abstractNumId w:val="4"/>
  </w:num>
  <w:num w:numId="2" w16cid:durableId="1154175373">
    <w:abstractNumId w:val="3"/>
  </w:num>
  <w:num w:numId="3" w16cid:durableId="207230340">
    <w:abstractNumId w:val="1"/>
  </w:num>
  <w:num w:numId="4" w16cid:durableId="1247692632">
    <w:abstractNumId w:val="2"/>
  </w:num>
  <w:num w:numId="5" w16cid:durableId="407579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F13"/>
    <w:rsid w:val="000358AB"/>
    <w:rsid w:val="00065314"/>
    <w:rsid w:val="000F130F"/>
    <w:rsid w:val="00221F13"/>
    <w:rsid w:val="003A3BDB"/>
    <w:rsid w:val="003D4470"/>
    <w:rsid w:val="004C1CF5"/>
    <w:rsid w:val="004F3F7D"/>
    <w:rsid w:val="00610DE1"/>
    <w:rsid w:val="00847A08"/>
    <w:rsid w:val="00862D30"/>
    <w:rsid w:val="008A73A2"/>
    <w:rsid w:val="00912A55"/>
    <w:rsid w:val="009752A6"/>
    <w:rsid w:val="00BC2DA7"/>
    <w:rsid w:val="00CB4A73"/>
    <w:rsid w:val="00DD6F29"/>
    <w:rsid w:val="00F61628"/>
    <w:rsid w:val="00FB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E75B3"/>
  <w15:docId w15:val="{C29E61F0-7972-A441-9EFA-D3AF1E3F5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DE1"/>
  </w:style>
  <w:style w:type="paragraph" w:styleId="1">
    <w:name w:val="heading 1"/>
    <w:basedOn w:val="a"/>
    <w:link w:val="10"/>
    <w:uiPriority w:val="9"/>
    <w:qFormat/>
    <w:rsid w:val="00221F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21F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221F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3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BD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A7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646DB-8E02-4EF1-8B88-C21C2BB1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Анна Можейко</cp:lastModifiedBy>
  <cp:revision>7</cp:revision>
  <cp:lastPrinted>2021-02-28T13:48:00Z</cp:lastPrinted>
  <dcterms:created xsi:type="dcterms:W3CDTF">2021-02-28T11:17:00Z</dcterms:created>
  <dcterms:modified xsi:type="dcterms:W3CDTF">2024-01-20T08:51:00Z</dcterms:modified>
</cp:coreProperties>
</file>