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96A" w:rsidRDefault="0066796A" w:rsidP="0024069E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Цифровые ресурсы</w:t>
      </w:r>
      <w:r w:rsidR="00F315BA" w:rsidRPr="00F315BA">
        <w:rPr>
          <w:rFonts w:ascii="Times New Roman" w:hAnsi="Times New Roman" w:cs="Times New Roman"/>
          <w:b/>
          <w:sz w:val="24"/>
          <w:szCs w:val="24"/>
        </w:rPr>
        <w:t xml:space="preserve"> для работы с детьми </w:t>
      </w:r>
    </w:p>
    <w:p w:rsidR="00F315BA" w:rsidRPr="00F315BA" w:rsidRDefault="00F315BA" w:rsidP="0024069E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BA">
        <w:rPr>
          <w:rFonts w:ascii="Times New Roman" w:hAnsi="Times New Roman" w:cs="Times New Roman"/>
          <w:b/>
          <w:sz w:val="24"/>
          <w:szCs w:val="24"/>
        </w:rPr>
        <w:t>с нарушением слуха и  тяжёлыми нарушениями</w:t>
      </w:r>
      <w:r w:rsidR="0066796A">
        <w:rPr>
          <w:rFonts w:ascii="Times New Roman" w:hAnsi="Times New Roman" w:cs="Times New Roman"/>
          <w:b/>
          <w:sz w:val="24"/>
          <w:szCs w:val="24"/>
        </w:rPr>
        <w:t xml:space="preserve"> речи</w:t>
      </w:r>
      <w:r w:rsidRPr="00F315BA">
        <w:rPr>
          <w:rFonts w:ascii="Times New Roman" w:hAnsi="Times New Roman" w:cs="Times New Roman"/>
          <w:b/>
          <w:sz w:val="24"/>
          <w:szCs w:val="24"/>
        </w:rPr>
        <w:t>.</w:t>
      </w:r>
    </w:p>
    <w:p w:rsidR="00D057C2" w:rsidRDefault="00F315BA" w:rsidP="0024069E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BA">
        <w:rPr>
          <w:rFonts w:ascii="Times New Roman" w:hAnsi="Times New Roman" w:cs="Times New Roman"/>
          <w:b/>
          <w:sz w:val="24"/>
          <w:szCs w:val="24"/>
        </w:rPr>
        <w:t xml:space="preserve">Выступление на </w:t>
      </w:r>
      <w:r w:rsidR="00D057C2">
        <w:rPr>
          <w:rFonts w:ascii="Times New Roman" w:hAnsi="Times New Roman" w:cs="Times New Roman"/>
          <w:b/>
          <w:sz w:val="24"/>
          <w:szCs w:val="24"/>
        </w:rPr>
        <w:t xml:space="preserve">круглом столе при </w:t>
      </w:r>
      <w:r w:rsidRPr="00F315BA">
        <w:rPr>
          <w:rFonts w:ascii="Times New Roman" w:hAnsi="Times New Roman" w:cs="Times New Roman"/>
          <w:b/>
          <w:sz w:val="24"/>
          <w:szCs w:val="24"/>
        </w:rPr>
        <w:t xml:space="preserve">методическом совете педагогов-психологов дошкольных образовательных учреждений г. Тамбова </w:t>
      </w:r>
    </w:p>
    <w:p w:rsidR="008D202A" w:rsidRDefault="00F315BA" w:rsidP="0024069E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BA">
        <w:rPr>
          <w:rFonts w:ascii="Times New Roman" w:hAnsi="Times New Roman" w:cs="Times New Roman"/>
          <w:b/>
          <w:sz w:val="24"/>
          <w:szCs w:val="24"/>
        </w:rPr>
        <w:t>10.03.2023</w:t>
      </w:r>
    </w:p>
    <w:p w:rsidR="00F315BA" w:rsidRPr="008D202A" w:rsidRDefault="00F315BA" w:rsidP="00F315BA">
      <w:pPr>
        <w:pStyle w:val="a9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75B93" w:rsidRPr="008D202A" w:rsidRDefault="00F315BA" w:rsidP="0024069E">
      <w:pPr>
        <w:pStyle w:val="a9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Трегуб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75B93" w:rsidRPr="008D202A" w:rsidRDefault="00475B93" w:rsidP="004555E4">
      <w:pPr>
        <w:pStyle w:val="a9"/>
        <w:tabs>
          <w:tab w:val="left" w:pos="3500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202A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F315BA">
        <w:rPr>
          <w:rFonts w:ascii="Times New Roman" w:hAnsi="Times New Roman" w:cs="Times New Roman"/>
          <w:sz w:val="24"/>
          <w:szCs w:val="24"/>
        </w:rPr>
        <w:t>МБДОУ «Детский сад № 71</w:t>
      </w:r>
      <w:r w:rsidRPr="008D202A">
        <w:rPr>
          <w:rFonts w:ascii="Times New Roman" w:hAnsi="Times New Roman" w:cs="Times New Roman"/>
          <w:sz w:val="24"/>
          <w:szCs w:val="24"/>
        </w:rPr>
        <w:t xml:space="preserve"> «</w:t>
      </w:r>
      <w:r w:rsidR="00F315BA">
        <w:rPr>
          <w:rFonts w:ascii="Times New Roman" w:hAnsi="Times New Roman" w:cs="Times New Roman"/>
          <w:sz w:val="24"/>
          <w:szCs w:val="24"/>
        </w:rPr>
        <w:t>Незабудка</w:t>
      </w:r>
      <w:r w:rsidRPr="008D202A">
        <w:rPr>
          <w:rFonts w:ascii="Times New Roman" w:hAnsi="Times New Roman" w:cs="Times New Roman"/>
          <w:sz w:val="24"/>
          <w:szCs w:val="24"/>
        </w:rPr>
        <w:t>»</w:t>
      </w:r>
    </w:p>
    <w:p w:rsidR="00475B93" w:rsidRPr="008D202A" w:rsidRDefault="00475B93" w:rsidP="00900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202A">
        <w:rPr>
          <w:rFonts w:ascii="Times New Roman" w:hAnsi="Times New Roman" w:cs="Times New Roman"/>
          <w:sz w:val="24"/>
          <w:szCs w:val="24"/>
        </w:rPr>
        <w:t>г. Тамбов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уже никто не сомневается в том, что введение компьютера в систему дидактических средств детского сада является мощным способом обогащения интеллектуального,  эмоционального развития ребенка и приобщением его к миру информационной культуры.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интерактивные игры обеспечивают:</w:t>
      </w:r>
    </w:p>
    <w:p w:rsidR="00F315BA" w:rsidRPr="00F315BA" w:rsidRDefault="00F315BA" w:rsidP="008B28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высокий эффект развития восприятия, внимания, памяти, мышления, речи;</w:t>
      </w:r>
    </w:p>
    <w:p w:rsidR="00F315BA" w:rsidRPr="00F315BA" w:rsidRDefault="00F315BA" w:rsidP="008B28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стимуляцию интереса к экспериментированию, конструктивной и творческой деятельности;</w:t>
      </w:r>
    </w:p>
    <w:p w:rsidR="00F315BA" w:rsidRPr="00F315BA" w:rsidRDefault="00F315BA" w:rsidP="008B28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удовлетворенность ребенка от замысла, образов, игрового сценария, хода игры и полученных результатов;</w:t>
      </w:r>
    </w:p>
    <w:p w:rsidR="00F315BA" w:rsidRPr="00F315BA" w:rsidRDefault="00F315BA" w:rsidP="008B28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математических представлений, умение ориентироваться в двух– и трехмерном пространстве, обучение грамоте;</w:t>
      </w:r>
    </w:p>
    <w:p w:rsidR="00F315BA" w:rsidRPr="00F315BA" w:rsidRDefault="00F315BA" w:rsidP="008B28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всесторонне развитой личности в индивидуально-ориентированной дидактической системе.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полной мере развивается мышление, внимание, память, воображение,  возрастают самооценка и самостоятельность ребенка, обогащается словарь, развиваются коммуникативные навыки. 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данной технологии заключается в том, что в процессе игровой деятельности у детей вырабатываются специфические умения и навыки. А именно: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конкретных целей и планирование деятельности;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самоанализ и рефлексия;</w:t>
      </w:r>
    </w:p>
    <w:p w:rsidR="00F315BA" w:rsidRPr="00E05478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выделение проблемных вопросов</w:t>
      </w:r>
      <w:r w:rsidR="00E05478" w:rsidRPr="00E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находятся дети с нарушениями слуха и тяжёлыми нарушениями речи. Зачастую эти диагнозы отягощены неврологической (ДЦП, эпилепсия) и психиатрической симптоматикой (</w:t>
      </w:r>
      <w:r w:rsidR="009360DE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="009360DE">
        <w:rPr>
          <w:rFonts w:ascii="Times New Roman" w:eastAsia="Times New Roman" w:hAnsi="Times New Roman" w:cs="Times New Roman"/>
          <w:sz w:val="24"/>
          <w:szCs w:val="24"/>
          <w:lang w:eastAsia="ru-RU"/>
        </w:rPr>
        <w:t>.83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, F</w:t>
      </w:r>
      <w:r w:rsidR="0093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70).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Воспитанники, как правило, имеют  отягощённые вторичные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третичные речевые нарушения.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недоразвитие речи (в основном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осложненном   варианте по Е.М. </w:t>
      </w:r>
      <w:proofErr w:type="spellStart"/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Мастюковой</w:t>
      </w:r>
      <w:proofErr w:type="spellEnd"/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Правдиной) составляет основное речевое нарушение у детей в  группах нашего сада.  </w:t>
      </w:r>
      <w:r w:rsidR="00F8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словарного запаса, особенно активного (редко встречаются прилагательные, наречи</w:t>
      </w:r>
      <w:r w:rsidR="0024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сужен глагольный словарь),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произношения, отмечаются трудности в понимании лексических связей,  развитии лексико-грамматического строя речи (ряд грамматических категорий дети практ</w:t>
      </w:r>
      <w:r w:rsidR="0024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 не используют в речи),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фонематического слуха и фонематического восприятия, в формировании связной речи (ребенку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правильно).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Незрелость </w:t>
      </w:r>
      <w:proofErr w:type="spellStart"/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внутриречевых</w:t>
      </w:r>
      <w:proofErr w:type="spellEnd"/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Соответственно, возникает необходимость поиска наиболее эффективных средств воспитания и обучения данной категории детей.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 (ИКТ) позволяют воспринимать информацию на качественно новом уровне, что значительно повышает познавательную активность ребенка.</w:t>
      </w:r>
      <w:r w:rsidR="0024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испытывать ощущение успеха от каждого выполненного им задания, видеть каждый раз оценку своего труда. Для этого как нельзя лучше подходят компьютерные средства обучения.</w:t>
      </w:r>
    </w:p>
    <w:p w:rsidR="00F315BA" w:rsidRPr="00F315BA" w:rsidRDefault="00F315BA" w:rsidP="00621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Отмечая, что новые компьютерные технологии применяются в специальном образовании, прежде все</w:t>
      </w:r>
      <w:r w:rsidR="00667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коррекции нарушений и общего развития «особых» детей, многими авторами отмечается положительное влияние компьютерных программ на мотивацию детей к коррекцио</w:t>
      </w:r>
      <w:r w:rsidR="002406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05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но-развивающим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 (Кукушкина О.И., Королевская Т.К., Лизунова Л.Р., Садыкова Г.Г. и др.) Интерактивные игры расширяют возможности корре</w:t>
      </w:r>
      <w:r w:rsidR="0024069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кционных методов и технологий. У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лучшает учебную мотивацию дошкольников с ОНР, повышает их интерес на занятии, а сами занятия делает более интересными, современными, эмоциональными, путём моделирования коррекционно-развивающей компьютерной среды, позволяющей формировать познавательную и речевую сферу. Происходит не только усвоение знаний и развитие основных качеств детей согласно целям проведения занятий, но  и развитие внимания, зрительно-моторной координации, познавательной активности. Так же развивается произвольная регуляция деятельности дошкольников: умение подчинить свою деятельность заданным правилам и требованиям, сдерживать эмоциональные порывы, планировать действия и предвидеть результаты своих поступков. Использование компьютера даёт возможность ребёнку в некоторой степени самостоятельно оценивать правильность выполнения задания, на мониторе он видит результат своих действий</w:t>
      </w:r>
      <w:r w:rsidR="00E05478" w:rsidRPr="00E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Развивающую программу «Домашний логопед» используем на развитие слухового внимания и фонематического восприятия (узнавание неречевых звуков, автоматизация простых звуков).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игра «Развитие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Учимся говорить правильно» (Г.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Аствацатуров</w:t>
      </w:r>
      <w:proofErr w:type="spellEnd"/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Л.Е. Шевченко, 2008) предназначена для детей   дошкольного и младшего школьного возраста в качестве пособия по речевому развитию и обучению чтению.  В этой игре выделен раздел «Развитие связной речи».</w:t>
      </w:r>
    </w:p>
    <w:p w:rsidR="00F315BA" w:rsidRPr="00F315BA" w:rsidRDefault="0024069E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программы далеко не исчерпывают возможностей применения ИКТ в обучении детей с нарушениями речи.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дошкольном учреждении наряду с компьютерными программами   </w:t>
      </w:r>
      <w:r w:rsidR="0024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интерактивные игры,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слайд-филь</w:t>
      </w:r>
      <w:r w:rsidR="0024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 презентации, их создание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силам большинству педагогов, так как не требует слишком углубленных знаний компьютерных технологий. Педагог может создать  игру, фильм или презентацию, что называется «под себя», учитывая особенности своих воспитанников, цели и задачи, поставленные на конкретном занятии. Программа презентаций Power Point позволяет смоделировать на компьютере практически любой сюжет: сказка, рассказ, задача и многое другое Использование в интерактивных играх анимации  (показ движущихся героев) помогает детям с проблемами в развитии наиболее точно и полно усвоить информацию. 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компьютерные продукты</w:t>
      </w:r>
      <w:r w:rsidR="00F83E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</w:t>
      </w:r>
      <w:r w:rsidR="00F83E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больший интерес у детей за счет реалистичности, динамичности изображения, использования анимированных изображений. Просмотр созданных на компьютере слайд-фильмов и виртуальных путешествий («Прогулка в лес», «Идем в зоопарк» и т.п.), сопровождаемых музыкой, записями голосов птиц, зверей, закадровым текстом, намного интереснее для детей, чем рассматривание картинок на доске и вызывает у них эмоциональный отклик. Такая информация легче переводится в долговременную память.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позволяют быстро создавать дидактический материал, необходимый для занятия, позволяющий реализовывать индивидуальный подход к ребёнку, учитывая зону его ближайшего развития.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презентаций, используемых в коррекционной работе</w:t>
      </w:r>
      <w:r w:rsidR="005A68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15BA" w:rsidRPr="00F315BA" w:rsidRDefault="005A6858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презентации-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(для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иагностического обследования  и артикуляционной гимнастики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15BA" w:rsidRPr="00F315BA" w:rsidRDefault="005A6858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презентации-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сказки;</w:t>
      </w:r>
    </w:p>
    <w:p w:rsidR="00F315BA" w:rsidRPr="00F315BA" w:rsidRDefault="005A6858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(на развитие познавательной сферы,  расширение словаря,  совершенствование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ексико-грамматических категорий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15BA" w:rsidRPr="00F315BA" w:rsidRDefault="005A6858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резентации -  на расширение представлений об окружающем мире.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ИКТ</w:t>
      </w:r>
      <w:r w:rsidR="005A68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15BA" w:rsidRPr="00F315BA" w:rsidRDefault="005A6858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бразный тип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понятный дошкольникам.</w:t>
      </w:r>
    </w:p>
    <w:p w:rsidR="00F315BA" w:rsidRPr="00F315BA" w:rsidRDefault="005A6858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оделирование  жизненных ситуаций, которые нельзя или сложно увидеть в повседневной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8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объёма предлагаемого для ознакомления материала и возможность</w:t>
      </w:r>
      <w:r w:rsidR="005A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мгновенной оценки деятельности.</w:t>
      </w:r>
    </w:p>
    <w:p w:rsidR="00F315BA" w:rsidRPr="00F315BA" w:rsidRDefault="005A6858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  усвоения материала: тренируется память, активно пополняется словарный запас, развивается воображение и творческие способнос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</w:p>
    <w:p w:rsidR="00F315BA" w:rsidRPr="00F315BA" w:rsidRDefault="005A6858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ткрывает новые возможности образования, постоянно </w:t>
      </w:r>
      <w:proofErr w:type="gramStart"/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 педагога</w:t>
      </w:r>
      <w:proofErr w:type="gramEnd"/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творческого поиска</w:t>
      </w:r>
      <w:r w:rsidR="00E05478" w:rsidRPr="00E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[3]</w:t>
      </w:r>
      <w:r w:rsidR="00F315BA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компьютером вызывает у дошкольников живой интерес, сначала как игровая, а затем и как учебная деятельность. Этот интерес и лежит в основе формирования таких важных структур, как познавательная мотивация, произвольные память,  внимание, развитие речи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коррекционных занятий с использованием компьютерных</w:t>
      </w:r>
      <w:r w:rsidR="005A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Эффективная коррекция возможна лишь при многоаспектном, комплексном подходе к ней.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компьютера должно органично входить в комплекс коррекционной работы, построенной с учётом структуры дефекта и индивидуальных особенностей ребёнка.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Важно методически правильно проводить занятия, следить, чтобы ребёнок не просто смотрел и слушал, а и  сопровождал речью демонстрируемые слайды,  свои действия, контролировал правильное произношение и т.д.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убедились в высокой результативности занятий с использованием специализированных компьютерных программ. Появились реальные возможности для качественной индивидуализации обучения детей, значительно возросла мотивация, эмоциональная заинтересованность детей в занятиях. 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информатизации современного образования является использование компьютерных технологий, как метод эффективного воздействия н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психо-</w:t>
      </w:r>
      <w:r w:rsidR="00F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 детей.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коррекционные занятия нельзя представить без применения компьютерных технологий. При условии того, что эффективность коррекционного процесса достигается путем успешного сочетания компьютерных технологий с традиционными методами обучения.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компьютерных программ делает процесс  коррекции продуктивным и занимательным как для педагога, так и для детей. Методика способствует успешному развитию познавательной сферы. Повышает уровень мотивации  детей к коррекционно-развивающим занятиям. Компьютерные пр</w:t>
      </w:r>
      <w:r w:rsidR="00F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езентации  можно использовать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индивидуальных, так и на фронтальных видах работы. 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коррекционных занятий важное место занимает индивидуальная работа. Она осуществляется с опорой на наглядность. В настоящее время для этих целей используется картинный материал, натуральные вещи и их модели. Эффективность  занятий повышается при использовании различных наглядных материалов, но современного ребенка дошкольного возраста, слишком рано включенного в аудио- и видео среду, невозможно привлечь и удивить традиционными средствами наглядности -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картинками, игрушками, разрезными картинками, складными кубиками. Ребенок, знакомый с компьютером, компьютерными играми, требует при организации коррекцион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о-развивающих занятия особого внимания и особых средств воздействия</w:t>
      </w:r>
      <w:r w:rsidR="00FC0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занятия: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слайд интерактивной игры или фильма рассматривается как отдельная сюжетная картинка. Педагог-психолог вместе с детьми рассматривает картинку, задает детям вопросы, обращает их внимание на детали, </w:t>
      </w:r>
      <w:r w:rsidR="009360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скрытый смысл</w:t>
      </w:r>
      <w:r w:rsidR="009360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показа не задано</w:t>
      </w:r>
      <w:r w:rsidR="00F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(видео ставится на паузу),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главная цель педагога не просто познакомить детей с новым материалом</w:t>
      </w:r>
      <w:r w:rsidR="0093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закрепить предыдущий),</w:t>
      </w:r>
      <w:r w:rsidR="0093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добиться максимального понимания темы. При работе с </w:t>
      </w:r>
      <w:proofErr w:type="gramStart"/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 с</w:t>
      </w:r>
      <w:proofErr w:type="gramEnd"/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интеллектуальным и речевым недоразвитием задача педагога наглядно представить изучаемый материал с использованием максимального количества анализаторов  и подвести детей к его пониманию и осмыслению в процессе интерактивной дискуссии</w:t>
      </w:r>
      <w:r w:rsidR="00E05478" w:rsidRPr="00E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презентации и игры способны оживить этот процесс за счет новизны, реалистичности и динамичности изображения, использования анимированных изображений, внести в него элементы игры. Кроме того, ребенок видит, сколько осталось до конца выполнения </w:t>
      </w:r>
      <w:r w:rsidR="006679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 получает обратную реа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от героев игр. Если задания подобраны с учетом зоны актуального и ближайшего развития ребенка, то выполнение их ему, хоть и с трудом, но доступно. Поэтому, при виде наглядного результата своих усилий, у ребенка повышается самооценка, снижается неуверенность, боязнь ошибиться, тревожность.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</w:t>
      </w:r>
      <w:r w:rsidR="0093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="009360DE"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мультимедийные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и интерактивные игры применяются на занятиях педагога-психолога для детей с общим недоразвитием речи и интеллектуальными нарушениями. так как у этих детей снижена познавательная мотивация, бедный словарный запас, недостаточные представления об окружающем мире. Кроме того у многих детей на занятиях отмечается тревожность, негативизм, неустой</w:t>
      </w:r>
      <w:r w:rsidR="00FC0D4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чивость внимания. На</w:t>
      </w:r>
      <w:r w:rsidR="0093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занятиях,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компьютера большинство детей ста</w:t>
      </w:r>
      <w:r w:rsidR="00F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новятся более активны, открыты,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менее выражена тревожность. Меняющиеся и возникающие на экране изображения вызывают у детей больший интерес, чем традиционные иллюстрации в книге. Благодаря динамичной смене изображений, цвета фона, возникновению и исчезновению анимированного персонажа, от лица которого ведется речь, внимание детей удерживается дольше.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игры -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Таким образом, облегчение процесса восприятия и запоминания информации с помощью ярких образов.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для усвоения новых знаний детям с ОВЗ необходимо использовать методические приемы, позволяющие задействовать слуховой, зрительный и тактильный анализаторы. С помощью презентации педагог может подготовить раздаточный и иллюстративный материал. Слайды становятся удобным и результативным способом предоставить ребенку знания о предметах, которые его окружают. Презентации и интерактивные игры совмещает в себе, звук, красочное изображение, что значительно улучшает восприятие информации, т.к. значение наглядности для формирования представлений и понятий очень велико.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ОВЗ при использовании интерактивных игр быстрее развиваются: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зрительное и слуховое восприятие, зрительно-моторная координация, произвольная память, активизируется внимание ребенка, образное и абстрактное мышление, произвольность, умение построить план действий;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формируется познавательная мотивация;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формируется словарный запас;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исчезает негативизм, связанный с необходимостью многократного повторения определенного материала;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меньше утомляются, дольше сохраняют работоспособность</w:t>
      </w:r>
      <w:r w:rsidR="00E05478" w:rsidRPr="00E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интерактивных игр позволит педагогу эффективнее развивать познавательную и речевую сферу детей. Включение в игру смешных сюжетов и забавных фактов оживляет занятие, создает положительный эмоциональный настрой. Разнообразная работа по содержанию интерактивных игр может проводиться и после ее просмотра: описание по памяти понравившегося кадра; составление вопросов к отдельным кадрам или видеофрагментам; ответы на вопросы, поставленные педагогом до, во время, после просмотра электронного пособия, выполнение зарисовок.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BA" w:rsidRPr="0024069E" w:rsidRDefault="00F315BA" w:rsidP="002406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Кукушкина О.И. Компьютерные технологии в контексте профессии: обучение студе</w:t>
      </w:r>
      <w:r w:rsidR="005A685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</w:t>
      </w:r>
      <w:r w:rsidR="0093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5A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Дефектология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</w:t>
      </w:r>
      <w:r w:rsidR="0093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12-14.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proofErr w:type="spellStart"/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Лынская</w:t>
      </w:r>
      <w:proofErr w:type="spellEnd"/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Организация логопедической помощи с использованием компьютерных програ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93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в детском саду. 2006. № 6. С.13</w:t>
      </w:r>
      <w:r w:rsidR="00E05478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Федорович Л.А. Информационные технологии в учебном процессе подготовки будущих логопедо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в детском саду. 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ru-RU"/>
        </w:rPr>
        <w:t>05. № 5-6. С.</w:t>
      </w:r>
      <w:r w:rsidR="00E0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890">
        <w:rPr>
          <w:rFonts w:ascii="Times New Roman" w:eastAsia="Times New Roman" w:hAnsi="Times New Roman" w:cs="Times New Roman"/>
          <w:sz w:val="24"/>
          <w:szCs w:val="24"/>
          <w:lang w:eastAsia="ru-RU"/>
        </w:rPr>
        <w:t>8-9.</w:t>
      </w:r>
      <w:r w:rsidRPr="00F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BA" w:rsidRPr="00F315BA" w:rsidRDefault="00F315BA" w:rsidP="00F31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BA" w:rsidRPr="008D202A" w:rsidRDefault="00F315BA" w:rsidP="00900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813" w:rsidRPr="008D202A" w:rsidRDefault="00B21813" w:rsidP="009008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21813" w:rsidRPr="008D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1AC3"/>
    <w:multiLevelType w:val="hybridMultilevel"/>
    <w:tmpl w:val="7FDA486A"/>
    <w:lvl w:ilvl="0" w:tplc="01FC64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31C52"/>
    <w:multiLevelType w:val="multilevel"/>
    <w:tmpl w:val="403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73003"/>
    <w:multiLevelType w:val="hybridMultilevel"/>
    <w:tmpl w:val="2A9AD364"/>
    <w:lvl w:ilvl="0" w:tplc="193C5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09D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24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080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2E0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2F4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48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0C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0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1566"/>
    <w:multiLevelType w:val="hybridMultilevel"/>
    <w:tmpl w:val="1908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016E"/>
    <w:multiLevelType w:val="hybridMultilevel"/>
    <w:tmpl w:val="F4E8247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3806FB8"/>
    <w:multiLevelType w:val="hybridMultilevel"/>
    <w:tmpl w:val="6C209458"/>
    <w:lvl w:ilvl="0" w:tplc="6E869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8D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2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8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C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4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A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6C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C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234A67"/>
    <w:multiLevelType w:val="hybridMultilevel"/>
    <w:tmpl w:val="4540246C"/>
    <w:lvl w:ilvl="0" w:tplc="AFFE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A9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C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AE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20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C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C2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28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4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C868C8"/>
    <w:multiLevelType w:val="hybridMultilevel"/>
    <w:tmpl w:val="A38A7F64"/>
    <w:lvl w:ilvl="0" w:tplc="89F0594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363B3A0B"/>
    <w:multiLevelType w:val="multilevel"/>
    <w:tmpl w:val="031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646A1"/>
    <w:multiLevelType w:val="hybridMultilevel"/>
    <w:tmpl w:val="6BDC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160A"/>
    <w:multiLevelType w:val="hybridMultilevel"/>
    <w:tmpl w:val="47607C80"/>
    <w:lvl w:ilvl="0" w:tplc="D4E4A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C6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6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47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6E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C7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80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64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21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966511"/>
    <w:multiLevelType w:val="hybridMultilevel"/>
    <w:tmpl w:val="36B2CA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DD7D2C"/>
    <w:multiLevelType w:val="multilevel"/>
    <w:tmpl w:val="CEE26C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02F0B70"/>
    <w:multiLevelType w:val="hybridMultilevel"/>
    <w:tmpl w:val="5E0C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4247F"/>
    <w:multiLevelType w:val="multilevel"/>
    <w:tmpl w:val="878A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802662">
    <w:abstractNumId w:val="9"/>
  </w:num>
  <w:num w:numId="2" w16cid:durableId="1277130618">
    <w:abstractNumId w:val="12"/>
  </w:num>
  <w:num w:numId="3" w16cid:durableId="1197234111">
    <w:abstractNumId w:val="6"/>
  </w:num>
  <w:num w:numId="4" w16cid:durableId="1104572682">
    <w:abstractNumId w:val="5"/>
  </w:num>
  <w:num w:numId="5" w16cid:durableId="1551920064">
    <w:abstractNumId w:val="10"/>
  </w:num>
  <w:num w:numId="6" w16cid:durableId="967593459">
    <w:abstractNumId w:val="7"/>
  </w:num>
  <w:num w:numId="7" w16cid:durableId="864246266">
    <w:abstractNumId w:val="14"/>
  </w:num>
  <w:num w:numId="8" w16cid:durableId="748960176">
    <w:abstractNumId w:val="8"/>
  </w:num>
  <w:num w:numId="9" w16cid:durableId="1639144714">
    <w:abstractNumId w:val="11"/>
  </w:num>
  <w:num w:numId="10" w16cid:durableId="992492238">
    <w:abstractNumId w:val="2"/>
  </w:num>
  <w:num w:numId="11" w16cid:durableId="224146393">
    <w:abstractNumId w:val="3"/>
  </w:num>
  <w:num w:numId="12" w16cid:durableId="1427992694">
    <w:abstractNumId w:val="0"/>
  </w:num>
  <w:num w:numId="13" w16cid:durableId="1801800410">
    <w:abstractNumId w:val="4"/>
  </w:num>
  <w:num w:numId="14" w16cid:durableId="1462726748">
    <w:abstractNumId w:val="1"/>
  </w:num>
  <w:num w:numId="15" w16cid:durableId="21355605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EF8"/>
    <w:rsid w:val="00003918"/>
    <w:rsid w:val="0007422D"/>
    <w:rsid w:val="00083762"/>
    <w:rsid w:val="000A0427"/>
    <w:rsid w:val="001363CE"/>
    <w:rsid w:val="00144C17"/>
    <w:rsid w:val="00162FF8"/>
    <w:rsid w:val="001B7C05"/>
    <w:rsid w:val="0022530F"/>
    <w:rsid w:val="0024069E"/>
    <w:rsid w:val="0027521D"/>
    <w:rsid w:val="002A1D44"/>
    <w:rsid w:val="002C5E3C"/>
    <w:rsid w:val="002D4E40"/>
    <w:rsid w:val="002D7CA3"/>
    <w:rsid w:val="00350FB5"/>
    <w:rsid w:val="00391A70"/>
    <w:rsid w:val="0039292C"/>
    <w:rsid w:val="003D5A69"/>
    <w:rsid w:val="003E7AD6"/>
    <w:rsid w:val="004225D8"/>
    <w:rsid w:val="00452E7E"/>
    <w:rsid w:val="004555E4"/>
    <w:rsid w:val="00462ABA"/>
    <w:rsid w:val="00475B93"/>
    <w:rsid w:val="00485247"/>
    <w:rsid w:val="0048709B"/>
    <w:rsid w:val="004A36A9"/>
    <w:rsid w:val="004B233C"/>
    <w:rsid w:val="004B6C6F"/>
    <w:rsid w:val="004C0EA2"/>
    <w:rsid w:val="00505EA6"/>
    <w:rsid w:val="0051594E"/>
    <w:rsid w:val="00527166"/>
    <w:rsid w:val="005608B0"/>
    <w:rsid w:val="005A6858"/>
    <w:rsid w:val="005E5A67"/>
    <w:rsid w:val="00606C2F"/>
    <w:rsid w:val="00621F05"/>
    <w:rsid w:val="00664A2A"/>
    <w:rsid w:val="0066796A"/>
    <w:rsid w:val="006E0A5A"/>
    <w:rsid w:val="00726457"/>
    <w:rsid w:val="007357F9"/>
    <w:rsid w:val="00787CEC"/>
    <w:rsid w:val="007A7908"/>
    <w:rsid w:val="007F1AFA"/>
    <w:rsid w:val="00822ABD"/>
    <w:rsid w:val="008449C9"/>
    <w:rsid w:val="00852971"/>
    <w:rsid w:val="008B1A75"/>
    <w:rsid w:val="008B2890"/>
    <w:rsid w:val="008B2D28"/>
    <w:rsid w:val="008C368B"/>
    <w:rsid w:val="008D202A"/>
    <w:rsid w:val="009008BE"/>
    <w:rsid w:val="009360DE"/>
    <w:rsid w:val="00952346"/>
    <w:rsid w:val="00955692"/>
    <w:rsid w:val="00956F83"/>
    <w:rsid w:val="00972D51"/>
    <w:rsid w:val="009A65D2"/>
    <w:rsid w:val="009B5903"/>
    <w:rsid w:val="009C743C"/>
    <w:rsid w:val="009D2960"/>
    <w:rsid w:val="009D2FC3"/>
    <w:rsid w:val="00A34A6A"/>
    <w:rsid w:val="00A708A0"/>
    <w:rsid w:val="00A86B2A"/>
    <w:rsid w:val="00A925AE"/>
    <w:rsid w:val="00B21813"/>
    <w:rsid w:val="00B36CB5"/>
    <w:rsid w:val="00B52C87"/>
    <w:rsid w:val="00BE3D1A"/>
    <w:rsid w:val="00BF0036"/>
    <w:rsid w:val="00BF6117"/>
    <w:rsid w:val="00C46251"/>
    <w:rsid w:val="00C47015"/>
    <w:rsid w:val="00C7275C"/>
    <w:rsid w:val="00C924CE"/>
    <w:rsid w:val="00CA3D8B"/>
    <w:rsid w:val="00D0113F"/>
    <w:rsid w:val="00D057C2"/>
    <w:rsid w:val="00D12299"/>
    <w:rsid w:val="00D330EB"/>
    <w:rsid w:val="00DE3041"/>
    <w:rsid w:val="00E05478"/>
    <w:rsid w:val="00E87903"/>
    <w:rsid w:val="00EA2C20"/>
    <w:rsid w:val="00ED1A27"/>
    <w:rsid w:val="00ED207B"/>
    <w:rsid w:val="00EE7DCE"/>
    <w:rsid w:val="00F01605"/>
    <w:rsid w:val="00F04D08"/>
    <w:rsid w:val="00F11D67"/>
    <w:rsid w:val="00F165EA"/>
    <w:rsid w:val="00F1782E"/>
    <w:rsid w:val="00F315BA"/>
    <w:rsid w:val="00F51EF8"/>
    <w:rsid w:val="00F83E42"/>
    <w:rsid w:val="00F90039"/>
    <w:rsid w:val="00FA719A"/>
    <w:rsid w:val="00FC0D43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D6C2"/>
  <w15:docId w15:val="{6C4AFC82-B0EB-0649-85CA-204AE954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5A6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0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3D1A"/>
    <w:rPr>
      <w:b/>
      <w:bCs/>
    </w:rPr>
  </w:style>
  <w:style w:type="character" w:styleId="a8">
    <w:name w:val="Emphasis"/>
    <w:basedOn w:val="a0"/>
    <w:uiPriority w:val="20"/>
    <w:qFormat/>
    <w:rsid w:val="004225D8"/>
    <w:rPr>
      <w:i/>
      <w:iCs/>
    </w:rPr>
  </w:style>
  <w:style w:type="paragraph" w:styleId="a9">
    <w:name w:val="No Spacing"/>
    <w:uiPriority w:val="1"/>
    <w:qFormat/>
    <w:rsid w:val="0027521D"/>
    <w:pPr>
      <w:spacing w:after="0" w:line="240" w:lineRule="auto"/>
    </w:pPr>
  </w:style>
  <w:style w:type="paragraph" w:customStyle="1" w:styleId="c7">
    <w:name w:val="c7"/>
    <w:basedOn w:val="a"/>
    <w:rsid w:val="00ED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A27"/>
  </w:style>
  <w:style w:type="paragraph" w:styleId="aa">
    <w:name w:val="Balloon Text"/>
    <w:basedOn w:val="a"/>
    <w:link w:val="ab"/>
    <w:uiPriority w:val="99"/>
    <w:semiHidden/>
    <w:unhideWhenUsed/>
    <w:rsid w:val="00D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46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5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00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06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8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2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7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7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Анна Можейко</cp:lastModifiedBy>
  <cp:revision>9</cp:revision>
  <cp:lastPrinted>2023-03-04T17:17:00Z</cp:lastPrinted>
  <dcterms:created xsi:type="dcterms:W3CDTF">2023-03-05T10:38:00Z</dcterms:created>
  <dcterms:modified xsi:type="dcterms:W3CDTF">2023-03-18T05:14:00Z</dcterms:modified>
</cp:coreProperties>
</file>