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368" w:rsidRDefault="00412F73" w:rsidP="00412F7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Применение интерактивной песочницы «Полянка» в работе учителя-логопеда</w:t>
      </w:r>
      <w:r w:rsidR="009A3460">
        <w:rPr>
          <w:b/>
          <w:szCs w:val="28"/>
        </w:rPr>
        <w:t>.</w:t>
      </w:r>
    </w:p>
    <w:p w:rsidR="00E07368" w:rsidRDefault="00412F73">
      <w:pPr>
        <w:ind w:firstLine="0"/>
        <w:jc w:val="center"/>
      </w:pPr>
      <w:r>
        <w:rPr>
          <w:b/>
          <w:szCs w:val="24"/>
        </w:rPr>
        <w:t>Выступление в рамках</w:t>
      </w:r>
      <w:r w:rsidR="00FF7E0F">
        <w:rPr>
          <w:b/>
          <w:szCs w:val="24"/>
        </w:rPr>
        <w:t xml:space="preserve"> методического совета учителей-логопедов </w:t>
      </w:r>
      <w:r w:rsidR="009A3460" w:rsidRPr="004964E6">
        <w:rPr>
          <w:rFonts w:cs="Times New Roman"/>
          <w:b/>
          <w:color w:val="000000" w:themeColor="text1"/>
          <w:szCs w:val="24"/>
        </w:rPr>
        <w:t>дошкольных образовательных учреждений</w:t>
      </w:r>
      <w:r w:rsidR="00FF7E0F">
        <w:rPr>
          <w:b/>
          <w:szCs w:val="24"/>
        </w:rPr>
        <w:t xml:space="preserve"> г. Тамбова</w:t>
      </w:r>
    </w:p>
    <w:p w:rsidR="00E07368" w:rsidRDefault="00412F73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09.03.2023</w:t>
      </w:r>
    </w:p>
    <w:p w:rsidR="00412F73" w:rsidRDefault="00412F73">
      <w:pPr>
        <w:ind w:firstLine="0"/>
        <w:jc w:val="center"/>
        <w:rPr>
          <w:b/>
          <w:szCs w:val="24"/>
        </w:rPr>
      </w:pPr>
    </w:p>
    <w:p w:rsidR="00E07368" w:rsidRDefault="00FF7E0F">
      <w:pPr>
        <w:ind w:firstLine="0"/>
        <w:jc w:val="center"/>
        <w:rPr>
          <w:szCs w:val="24"/>
        </w:rPr>
      </w:pPr>
      <w:r>
        <w:rPr>
          <w:szCs w:val="24"/>
        </w:rPr>
        <w:t xml:space="preserve">Солодовникова Е.С., </w:t>
      </w:r>
      <w:proofErr w:type="spellStart"/>
      <w:r>
        <w:rPr>
          <w:szCs w:val="24"/>
        </w:rPr>
        <w:t>Точёнова</w:t>
      </w:r>
      <w:proofErr w:type="spellEnd"/>
      <w:r>
        <w:rPr>
          <w:szCs w:val="24"/>
        </w:rPr>
        <w:t xml:space="preserve"> А.Г.</w:t>
      </w:r>
    </w:p>
    <w:p w:rsidR="00E07368" w:rsidRDefault="009A3460">
      <w:pPr>
        <w:ind w:firstLine="0"/>
        <w:jc w:val="center"/>
        <w:rPr>
          <w:szCs w:val="24"/>
        </w:rPr>
      </w:pPr>
      <w:r>
        <w:rPr>
          <w:szCs w:val="24"/>
        </w:rPr>
        <w:t>у</w:t>
      </w:r>
      <w:r w:rsidR="00FF7E0F">
        <w:rPr>
          <w:szCs w:val="24"/>
        </w:rPr>
        <w:t>чителя-логопеды МБДОУ «Детский сад «Волшебная страна»</w:t>
      </w:r>
    </w:p>
    <w:p w:rsidR="00E07368" w:rsidRDefault="00FF7E0F">
      <w:pPr>
        <w:ind w:firstLine="0"/>
        <w:jc w:val="center"/>
        <w:rPr>
          <w:szCs w:val="24"/>
        </w:rPr>
      </w:pPr>
      <w:r>
        <w:rPr>
          <w:szCs w:val="24"/>
        </w:rPr>
        <w:t>г. Тамбов</w:t>
      </w:r>
    </w:p>
    <w:p w:rsidR="00412F73" w:rsidRDefault="00412F73">
      <w:pPr>
        <w:ind w:firstLine="0"/>
        <w:jc w:val="center"/>
        <w:rPr>
          <w:szCs w:val="24"/>
        </w:rPr>
      </w:pPr>
    </w:p>
    <w:p w:rsidR="0022241E" w:rsidRPr="009A3460" w:rsidRDefault="00525C58" w:rsidP="0022241E">
      <w:pPr>
        <w:rPr>
          <w:szCs w:val="24"/>
        </w:rPr>
      </w:pPr>
      <w:r>
        <w:rPr>
          <w:szCs w:val="24"/>
        </w:rPr>
        <w:t>Работа с песком</w:t>
      </w:r>
      <w:r w:rsidR="00412F73" w:rsidRPr="009A3460">
        <w:rPr>
          <w:szCs w:val="24"/>
        </w:rPr>
        <w:t xml:space="preserve"> – уникальный и интересный метод в педагогике и психотерапии. Взаимодействие с натуральным природным материалом – песком действует благоприятно на эмоциональную сферу не </w:t>
      </w:r>
      <w:r w:rsidR="0022241E" w:rsidRPr="009A3460">
        <w:rPr>
          <w:szCs w:val="24"/>
        </w:rPr>
        <w:t>только ребенка, но и взрослого.</w:t>
      </w:r>
    </w:p>
    <w:p w:rsidR="00412F73" w:rsidRPr="009A3460" w:rsidRDefault="00412F73" w:rsidP="0022241E">
      <w:pPr>
        <w:rPr>
          <w:szCs w:val="24"/>
        </w:rPr>
      </w:pPr>
      <w:r w:rsidRPr="009A3460">
        <w:rPr>
          <w:szCs w:val="24"/>
        </w:rPr>
        <w:t xml:space="preserve">С помощью таких занятий </w:t>
      </w:r>
      <w:r w:rsidR="0022241E" w:rsidRPr="009A3460">
        <w:rPr>
          <w:szCs w:val="24"/>
        </w:rPr>
        <w:t>можно не только создавать развивающие увлекательные занятия для детей с нарушениями речи.</w:t>
      </w:r>
    </w:p>
    <w:p w:rsidR="0022241E" w:rsidRPr="009A3460" w:rsidRDefault="0022241E" w:rsidP="0022241E">
      <w:pPr>
        <w:rPr>
          <w:szCs w:val="24"/>
        </w:rPr>
      </w:pPr>
      <w:r w:rsidRPr="009A3460">
        <w:rPr>
          <w:szCs w:val="24"/>
        </w:rPr>
        <w:t>Интерактивная песочница расширяет границы и возможности классических методов развития речи. Регулярные занятия с детьми раннего возраста позволяют получить положительные результаты по профилактике задержки речевого развития.</w:t>
      </w:r>
    </w:p>
    <w:p w:rsidR="0022241E" w:rsidRPr="009A3460" w:rsidRDefault="0022241E" w:rsidP="0022241E">
      <w:pPr>
        <w:rPr>
          <w:szCs w:val="24"/>
        </w:rPr>
      </w:pPr>
      <w:r w:rsidRPr="009A3460">
        <w:rPr>
          <w:szCs w:val="24"/>
        </w:rPr>
        <w:t>Интерактивная песочница также выступает эффективным средством в коррекции нарушений речевого развития у детей старшего дошкольного возраста.</w:t>
      </w:r>
    </w:p>
    <w:p w:rsidR="00CE41C3" w:rsidRPr="009A3460" w:rsidRDefault="00CE41C3" w:rsidP="0022241E">
      <w:pPr>
        <w:rPr>
          <w:szCs w:val="24"/>
        </w:rPr>
      </w:pPr>
      <w:r w:rsidRPr="009A3460">
        <w:rPr>
          <w:szCs w:val="24"/>
        </w:rPr>
        <w:t>Применение интерактивной песочницы в работе учителя-логопеда позволит не только дополнить и разнообразить образовательный процесс, но и простроить самостоятельный коррекционный маршрут, используя различные режимы</w:t>
      </w:r>
      <w:r w:rsidR="00430B82" w:rsidRPr="009A3460">
        <w:rPr>
          <w:szCs w:val="24"/>
        </w:rPr>
        <w:t xml:space="preserve"> [1].</w:t>
      </w:r>
    </w:p>
    <w:p w:rsidR="00A4466C" w:rsidRPr="009A3460" w:rsidRDefault="00A4466C" w:rsidP="00A4466C">
      <w:pPr>
        <w:rPr>
          <w:rFonts w:cs="Times New Roman"/>
          <w:b/>
          <w:szCs w:val="24"/>
        </w:rPr>
      </w:pPr>
      <w:r w:rsidRPr="009A3460">
        <w:rPr>
          <w:rFonts w:cs="Times New Roman"/>
          <w:b/>
          <w:szCs w:val="24"/>
        </w:rPr>
        <w:t>Режим «Фигуры»</w:t>
      </w:r>
    </w:p>
    <w:p w:rsidR="00A4466C" w:rsidRPr="009A3460" w:rsidRDefault="00A4466C" w:rsidP="00A4466C">
      <w:pPr>
        <w:rPr>
          <w:rFonts w:cs="Times New Roman"/>
          <w:szCs w:val="24"/>
        </w:rPr>
      </w:pPr>
      <w:r w:rsidRPr="009A3460">
        <w:rPr>
          <w:rFonts w:cs="Times New Roman"/>
          <w:szCs w:val="24"/>
        </w:rPr>
        <w:t>Задачи:</w:t>
      </w:r>
    </w:p>
    <w:p w:rsidR="00A4466C" w:rsidRPr="009A3460" w:rsidRDefault="00A4466C" w:rsidP="00A4466C">
      <w:pPr>
        <w:pStyle w:val="ac"/>
        <w:numPr>
          <w:ilvl w:val="0"/>
          <w:numId w:val="14"/>
        </w:numPr>
        <w:ind w:left="0" w:firstLine="709"/>
        <w:rPr>
          <w:rFonts w:cs="Times New Roman"/>
          <w:szCs w:val="24"/>
        </w:rPr>
      </w:pPr>
      <w:r w:rsidRPr="009A3460">
        <w:rPr>
          <w:rFonts w:cs="Times New Roman"/>
          <w:szCs w:val="24"/>
        </w:rPr>
        <w:t xml:space="preserve">Обучение согласованию качественных прилагательных с существительными. </w:t>
      </w:r>
    </w:p>
    <w:p w:rsidR="00A4466C" w:rsidRDefault="00A4466C" w:rsidP="00A4466C">
      <w:pPr>
        <w:pStyle w:val="ac"/>
        <w:numPr>
          <w:ilvl w:val="0"/>
          <w:numId w:val="14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связной речи и автоматизация поставленных звуков.</w:t>
      </w:r>
    </w:p>
    <w:p w:rsidR="00A4466C" w:rsidRDefault="00A4466C" w:rsidP="00A4466C">
      <w:pPr>
        <w:pStyle w:val="ac"/>
        <w:numPr>
          <w:ilvl w:val="0"/>
          <w:numId w:val="14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мелкой моторики кистей и пальцев рук.</w:t>
      </w:r>
    </w:p>
    <w:p w:rsidR="00A4466C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Ход игры: </w:t>
      </w:r>
    </w:p>
    <w:p w:rsidR="00A4466C" w:rsidRPr="00430B82" w:rsidRDefault="00A4466C" w:rsidP="00A4466C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На первом экране изображены все геометрические фигуры для ознакомления. При нажатии на экран (кнопку) меняются наборы геометрических фигур и цвета. Вверху экрана есть задания. Например, раскрась треугольник в красный цвет, а круг в зелёный. Детям нужно найти эти фигуры и правильно их раскрасить (изменяя уровень высоты песка). Задания постепенно усложняются.</w:t>
      </w:r>
    </w:p>
    <w:p w:rsidR="00A4466C" w:rsidRDefault="00A4466C" w:rsidP="00A4466C">
      <w:pPr>
        <w:rPr>
          <w:rFonts w:cs="Times New Roman"/>
          <w:b/>
          <w:szCs w:val="24"/>
        </w:rPr>
      </w:pPr>
      <w:r w:rsidRPr="00A01582">
        <w:rPr>
          <w:rFonts w:cs="Times New Roman"/>
          <w:b/>
          <w:szCs w:val="24"/>
        </w:rPr>
        <w:t>Режим «Логика»</w:t>
      </w:r>
    </w:p>
    <w:p w:rsidR="00A4466C" w:rsidRDefault="00A4466C" w:rsidP="00A4466C">
      <w:pPr>
        <w:rPr>
          <w:rFonts w:cs="Times New Roman"/>
          <w:szCs w:val="24"/>
        </w:rPr>
      </w:pPr>
      <w:r w:rsidRPr="00A01582">
        <w:rPr>
          <w:rFonts w:cs="Times New Roman"/>
          <w:szCs w:val="24"/>
        </w:rPr>
        <w:t>Задачи:</w:t>
      </w:r>
    </w:p>
    <w:p w:rsidR="00A4466C" w:rsidRDefault="00A4466C" w:rsidP="00A4466C">
      <w:pPr>
        <w:pStyle w:val="ac"/>
        <w:numPr>
          <w:ilvl w:val="0"/>
          <w:numId w:val="1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Обучение согласованию прилагательных, обозначающих цвет предмета с существительным.</w:t>
      </w:r>
    </w:p>
    <w:p w:rsidR="00A4466C" w:rsidRDefault="00A4466C" w:rsidP="00A4466C">
      <w:pPr>
        <w:pStyle w:val="ac"/>
        <w:numPr>
          <w:ilvl w:val="0"/>
          <w:numId w:val="1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обобщающих понятий.</w:t>
      </w:r>
    </w:p>
    <w:p w:rsidR="00A4466C" w:rsidRDefault="00A4466C" w:rsidP="00A4466C">
      <w:pPr>
        <w:pStyle w:val="ac"/>
        <w:numPr>
          <w:ilvl w:val="0"/>
          <w:numId w:val="1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связной речи (обучение составлению описательного рассказа).</w:t>
      </w:r>
    </w:p>
    <w:p w:rsidR="00A4466C" w:rsidRDefault="00A4466C" w:rsidP="00A4466C">
      <w:pPr>
        <w:pStyle w:val="ac"/>
        <w:numPr>
          <w:ilvl w:val="0"/>
          <w:numId w:val="1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Упражнение в употреблении глаголов прошедшего времени.</w:t>
      </w:r>
    </w:p>
    <w:p w:rsidR="00A4466C" w:rsidRDefault="00A4466C" w:rsidP="00A4466C">
      <w:pPr>
        <w:pStyle w:val="ac"/>
        <w:numPr>
          <w:ilvl w:val="0"/>
          <w:numId w:val="15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мелкой моторики кистей и пальцев рук.</w:t>
      </w:r>
    </w:p>
    <w:p w:rsidR="00A4466C" w:rsidRDefault="00A4466C" w:rsidP="00A4466C">
      <w:pPr>
        <w:rPr>
          <w:rFonts w:cs="Times New Roman"/>
          <w:szCs w:val="24"/>
        </w:rPr>
      </w:pPr>
      <w:r w:rsidRPr="00A01582">
        <w:rPr>
          <w:rFonts w:cs="Times New Roman"/>
          <w:szCs w:val="24"/>
        </w:rPr>
        <w:t xml:space="preserve">Ход игры: </w:t>
      </w:r>
    </w:p>
    <w:p w:rsidR="00A4466C" w:rsidRPr="00430B82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На песке изображена картинка в верхней части и круги в нижней. Активной областью являются круги. Цвет в кругах зависит от высоты песка в этих кругах. При изменении цвета в круге меняется цвет определенного элемента на картинке. Детям нужно раскрасить картинку, изменяя высоту песка в кругах. Слева от картинки есть легенда, показывающая, какие цвета есть в данной сцене. Сцены меняются по нажатия мышью на картинку или кнопками стрелками возле кругов.</w:t>
      </w:r>
    </w:p>
    <w:p w:rsidR="00A4466C" w:rsidRPr="00D705AC" w:rsidRDefault="00A4466C" w:rsidP="00A4466C">
      <w:pPr>
        <w:rPr>
          <w:rFonts w:cs="Times New Roman"/>
          <w:szCs w:val="24"/>
        </w:rPr>
      </w:pPr>
      <w:r w:rsidRPr="00B057AB">
        <w:rPr>
          <w:rFonts w:cs="Times New Roman"/>
          <w:b/>
          <w:szCs w:val="24"/>
        </w:rPr>
        <w:t>Режим «Поиск сокровищ»</w:t>
      </w:r>
    </w:p>
    <w:p w:rsidR="00A4466C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Задачи:</w:t>
      </w:r>
    </w:p>
    <w:p w:rsidR="00A4466C" w:rsidRDefault="00A4466C" w:rsidP="00A4466C">
      <w:pPr>
        <w:pStyle w:val="ac"/>
        <w:numPr>
          <w:ilvl w:val="0"/>
          <w:numId w:val="16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зрительного внимания и восприятия.</w:t>
      </w:r>
    </w:p>
    <w:p w:rsidR="00A4466C" w:rsidRDefault="00A4466C" w:rsidP="00A4466C">
      <w:pPr>
        <w:pStyle w:val="ac"/>
        <w:numPr>
          <w:ilvl w:val="0"/>
          <w:numId w:val="16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Развитие пространственной ориентировки.</w:t>
      </w:r>
    </w:p>
    <w:p w:rsidR="00A4466C" w:rsidRDefault="00A4466C" w:rsidP="00A4466C">
      <w:pPr>
        <w:pStyle w:val="ac"/>
        <w:numPr>
          <w:ilvl w:val="0"/>
          <w:numId w:val="16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мелкой моторики кистей и пальцев рук.</w:t>
      </w:r>
    </w:p>
    <w:p w:rsidR="00A4466C" w:rsidRDefault="00A4466C" w:rsidP="00A4466C">
      <w:pPr>
        <w:pStyle w:val="ac"/>
        <w:numPr>
          <w:ilvl w:val="0"/>
          <w:numId w:val="16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связной речи.</w:t>
      </w:r>
    </w:p>
    <w:p w:rsidR="00A4466C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Ход игры:</w:t>
      </w:r>
    </w:p>
    <w:p w:rsidR="00A4466C" w:rsidRPr="009A3460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От изменения уровня высоты песка будет изменяться рельеф. Вверху экрана есть задания. Например, отступи от ящерицы вправо 5 клеток. Ребенку нужно найти ориентир, отступить нужное количество клеток и копать в этом месте. Если ребенок посчитал правильно, то он откопает спрятанный клад. Нажатие на экран меняет задание и место клада.</w:t>
      </w:r>
    </w:p>
    <w:p w:rsidR="00A4466C" w:rsidRPr="00B64282" w:rsidRDefault="00A4466C" w:rsidP="00A4466C">
      <w:pPr>
        <w:rPr>
          <w:rFonts w:cs="Times New Roman"/>
          <w:b/>
          <w:szCs w:val="24"/>
        </w:rPr>
      </w:pPr>
      <w:r w:rsidRPr="00B64282">
        <w:rPr>
          <w:rFonts w:cs="Times New Roman"/>
          <w:b/>
          <w:szCs w:val="24"/>
        </w:rPr>
        <w:t>Режим «Звуки»</w:t>
      </w:r>
    </w:p>
    <w:p w:rsidR="00A4466C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Задачи: </w:t>
      </w:r>
    </w:p>
    <w:p w:rsidR="00A4466C" w:rsidRDefault="00A4466C" w:rsidP="00A4466C">
      <w:pPr>
        <w:pStyle w:val="ac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слухового восприятия.</w:t>
      </w:r>
    </w:p>
    <w:p w:rsidR="00A4466C" w:rsidRDefault="00A4466C" w:rsidP="00A4466C">
      <w:pPr>
        <w:pStyle w:val="ac"/>
        <w:numPr>
          <w:ilvl w:val="0"/>
          <w:numId w:val="18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Обучение проведению </w:t>
      </w:r>
      <w:proofErr w:type="gramStart"/>
      <w:r>
        <w:rPr>
          <w:rFonts w:cs="Times New Roman"/>
          <w:szCs w:val="24"/>
        </w:rPr>
        <w:t>звуко-буквенного</w:t>
      </w:r>
      <w:proofErr w:type="gramEnd"/>
      <w:r>
        <w:rPr>
          <w:rFonts w:cs="Times New Roman"/>
          <w:szCs w:val="24"/>
        </w:rPr>
        <w:t xml:space="preserve"> анализа.</w:t>
      </w:r>
    </w:p>
    <w:p w:rsidR="00A4466C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Ход игры:</w:t>
      </w:r>
    </w:p>
    <w:p w:rsidR="00A4466C" w:rsidRPr="00430B82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На экране написано слово. Под каждой буквой слова расположены пустые места под цветные блоки. Необходимо перенести цветные блоки на верные места под буквами, в зависимости от того, какой звук соответствует букве (твердый, мягкий или гласный).</w:t>
      </w:r>
    </w:p>
    <w:p w:rsidR="00A4466C" w:rsidRPr="00B057AB" w:rsidRDefault="00A4466C" w:rsidP="00A4466C">
      <w:pPr>
        <w:rPr>
          <w:rFonts w:cs="Times New Roman"/>
          <w:b/>
          <w:szCs w:val="24"/>
        </w:rPr>
      </w:pPr>
      <w:r w:rsidRPr="00B057AB">
        <w:rPr>
          <w:rFonts w:cs="Times New Roman"/>
          <w:b/>
          <w:szCs w:val="24"/>
        </w:rPr>
        <w:t>Режим «На подворье нашем»</w:t>
      </w:r>
    </w:p>
    <w:p w:rsidR="00A4466C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Задачи:</w:t>
      </w:r>
    </w:p>
    <w:p w:rsidR="00A4466C" w:rsidRDefault="00A4466C" w:rsidP="00A4466C">
      <w:pPr>
        <w:pStyle w:val="ac"/>
        <w:numPr>
          <w:ilvl w:val="0"/>
          <w:numId w:val="17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связной речи. Составление описательного рассказа о животном с помощью опорных схем.</w:t>
      </w:r>
    </w:p>
    <w:p w:rsidR="00A4466C" w:rsidRDefault="00A4466C" w:rsidP="00A4466C">
      <w:pPr>
        <w:pStyle w:val="ac"/>
        <w:numPr>
          <w:ilvl w:val="0"/>
          <w:numId w:val="17"/>
        </w:numPr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Развитие мелкой моторики кистей и пальцев рук.</w:t>
      </w:r>
    </w:p>
    <w:p w:rsidR="00A4466C" w:rsidRDefault="00A4466C" w:rsidP="00A4466C">
      <w:pPr>
        <w:rPr>
          <w:rFonts w:cs="Times New Roman"/>
          <w:szCs w:val="24"/>
        </w:rPr>
      </w:pPr>
      <w:r>
        <w:rPr>
          <w:rFonts w:cs="Times New Roman"/>
          <w:szCs w:val="24"/>
        </w:rPr>
        <w:t>Ход игры:</w:t>
      </w:r>
    </w:p>
    <w:p w:rsidR="00AD46B2" w:rsidRDefault="00A4466C" w:rsidP="00AD46B2">
      <w:pPr>
        <w:rPr>
          <w:rFonts w:cs="Times New Roman"/>
          <w:szCs w:val="24"/>
        </w:rPr>
      </w:pPr>
      <w:r>
        <w:rPr>
          <w:rFonts w:cs="Times New Roman"/>
          <w:szCs w:val="24"/>
        </w:rPr>
        <w:t>На экране выводится картинка животного. Ребенок должен последовательно отвечать на вопросы о нем и  затем составить описательный рассказ по своим ответам.</w:t>
      </w:r>
    </w:p>
    <w:p w:rsidR="00CE41C3" w:rsidRDefault="00CE41C3" w:rsidP="00AD46B2">
      <w:pPr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применение интерактивной песочницы в работе учителя-логопеда позволяет не только дополнить и разнообразить традиционные занятия по развитию речи, но и достичь высоких результатов в речевом развитии детей</w:t>
      </w:r>
      <w:r w:rsidR="00430B82" w:rsidRPr="00430B82">
        <w:rPr>
          <w:rFonts w:cs="Times New Roman"/>
          <w:szCs w:val="24"/>
        </w:rPr>
        <w:t xml:space="preserve"> </w:t>
      </w:r>
      <w:r w:rsidR="00430B82" w:rsidRPr="00CE41C3">
        <w:rPr>
          <w:szCs w:val="24"/>
        </w:rPr>
        <w:t>[</w:t>
      </w:r>
      <w:r w:rsidR="00430B82" w:rsidRPr="00430B82">
        <w:rPr>
          <w:szCs w:val="24"/>
        </w:rPr>
        <w:t>2</w:t>
      </w:r>
      <w:r w:rsidR="00430B82" w:rsidRPr="00CE41C3">
        <w:rPr>
          <w:szCs w:val="24"/>
        </w:rPr>
        <w:t>]</w:t>
      </w:r>
      <w:r>
        <w:rPr>
          <w:rFonts w:cs="Times New Roman"/>
          <w:szCs w:val="24"/>
        </w:rPr>
        <w:t>.</w:t>
      </w:r>
    </w:p>
    <w:p w:rsidR="00E07368" w:rsidRPr="00AD46B2" w:rsidRDefault="00FF7E0F" w:rsidP="00AD46B2">
      <w:pPr>
        <w:jc w:val="center"/>
        <w:rPr>
          <w:rFonts w:cs="Times New Roman"/>
          <w:szCs w:val="24"/>
        </w:rPr>
      </w:pPr>
      <w:r>
        <w:br/>
      </w:r>
      <w:r>
        <w:rPr>
          <w:b/>
          <w:color w:val="000000" w:themeColor="text1"/>
          <w:szCs w:val="24"/>
        </w:rPr>
        <w:t>Список использованных источников</w:t>
      </w:r>
    </w:p>
    <w:p w:rsidR="006815D6" w:rsidRPr="00CE41C3" w:rsidRDefault="00430B82" w:rsidP="00525C58">
      <w:pPr>
        <w:numPr>
          <w:ilvl w:val="0"/>
          <w:numId w:val="19"/>
        </w:numPr>
        <w:ind w:left="0" w:firstLine="709"/>
      </w:pPr>
      <w:proofErr w:type="spellStart"/>
      <w:r w:rsidRPr="00CE41C3">
        <w:t>Пучугина</w:t>
      </w:r>
      <w:proofErr w:type="spellEnd"/>
      <w:r w:rsidRPr="00CE41C3">
        <w:t xml:space="preserve"> И.И. Интерактивная песочница: методическое пособие.</w:t>
      </w:r>
      <w:r w:rsidR="00525C58">
        <w:t xml:space="preserve"> </w:t>
      </w:r>
      <w:proofErr w:type="gramStart"/>
      <w:r w:rsidRPr="00CE41C3">
        <w:t>Челябинск</w:t>
      </w:r>
      <w:proofErr w:type="gramEnd"/>
      <w:r w:rsidRPr="00CE41C3">
        <w:t xml:space="preserve">: ИП </w:t>
      </w:r>
      <w:proofErr w:type="spellStart"/>
      <w:r w:rsidRPr="00CE41C3">
        <w:t>Мякотин</w:t>
      </w:r>
      <w:proofErr w:type="spellEnd"/>
      <w:r w:rsidRPr="00CE41C3">
        <w:t xml:space="preserve"> И.В., 2016.</w:t>
      </w:r>
    </w:p>
    <w:p w:rsidR="006815D6" w:rsidRPr="00CE41C3" w:rsidRDefault="00430B82" w:rsidP="00525C58">
      <w:pPr>
        <w:numPr>
          <w:ilvl w:val="0"/>
          <w:numId w:val="19"/>
        </w:numPr>
        <w:ind w:left="0" w:firstLine="709"/>
      </w:pPr>
      <w:r w:rsidRPr="00CE41C3">
        <w:t xml:space="preserve"> Ткаченко Т.А.  Использование схем в составлении описательных рассказов // Дошкольное воспитание. 1990. </w:t>
      </w:r>
      <w:r w:rsidR="00525C58">
        <w:t>№ 1. С. 12-14.</w:t>
      </w:r>
    </w:p>
    <w:p w:rsidR="00E07368" w:rsidRDefault="00E07368"/>
    <w:sectPr w:rsidR="00E07368" w:rsidSect="00E073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8EC"/>
    <w:multiLevelType w:val="multilevel"/>
    <w:tmpl w:val="7E367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97DA5"/>
    <w:multiLevelType w:val="multilevel"/>
    <w:tmpl w:val="FE98B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788"/>
    <w:multiLevelType w:val="hybridMultilevel"/>
    <w:tmpl w:val="077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ABF"/>
    <w:multiLevelType w:val="multilevel"/>
    <w:tmpl w:val="6C800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BE6773"/>
    <w:multiLevelType w:val="multilevel"/>
    <w:tmpl w:val="C26060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85803"/>
    <w:multiLevelType w:val="multilevel"/>
    <w:tmpl w:val="6EB0E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D028D"/>
    <w:multiLevelType w:val="hybridMultilevel"/>
    <w:tmpl w:val="292AA46A"/>
    <w:lvl w:ilvl="0" w:tplc="ED5E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03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07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E6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46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E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E2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42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E7E22"/>
    <w:multiLevelType w:val="hybridMultilevel"/>
    <w:tmpl w:val="134457BE"/>
    <w:lvl w:ilvl="0" w:tplc="CC5C7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570ECF"/>
    <w:multiLevelType w:val="multilevel"/>
    <w:tmpl w:val="77DA4A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8953D7"/>
    <w:multiLevelType w:val="multilevel"/>
    <w:tmpl w:val="4C1A058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22402A"/>
    <w:multiLevelType w:val="multilevel"/>
    <w:tmpl w:val="B3D6AE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D455FB"/>
    <w:multiLevelType w:val="multilevel"/>
    <w:tmpl w:val="7C52DA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4D50A1"/>
    <w:multiLevelType w:val="hybridMultilevel"/>
    <w:tmpl w:val="DD664C7C"/>
    <w:lvl w:ilvl="0" w:tplc="B04E2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204542"/>
    <w:multiLevelType w:val="multilevel"/>
    <w:tmpl w:val="724093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EF3491"/>
    <w:multiLevelType w:val="multilevel"/>
    <w:tmpl w:val="B8E6DF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6E7D"/>
    <w:multiLevelType w:val="hybridMultilevel"/>
    <w:tmpl w:val="8FD67BE2"/>
    <w:lvl w:ilvl="0" w:tplc="085AD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3C5DE7"/>
    <w:multiLevelType w:val="hybridMultilevel"/>
    <w:tmpl w:val="7A9ADFD2"/>
    <w:lvl w:ilvl="0" w:tplc="6EFC4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F04DB5"/>
    <w:multiLevelType w:val="multilevel"/>
    <w:tmpl w:val="A808CC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241E4D"/>
    <w:multiLevelType w:val="multilevel"/>
    <w:tmpl w:val="6150D432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994724725">
    <w:abstractNumId w:val="10"/>
  </w:num>
  <w:num w:numId="2" w16cid:durableId="1647052820">
    <w:abstractNumId w:val="5"/>
  </w:num>
  <w:num w:numId="3" w16cid:durableId="2108886410">
    <w:abstractNumId w:val="11"/>
  </w:num>
  <w:num w:numId="4" w16cid:durableId="1317152838">
    <w:abstractNumId w:val="1"/>
  </w:num>
  <w:num w:numId="5" w16cid:durableId="76442037">
    <w:abstractNumId w:val="17"/>
  </w:num>
  <w:num w:numId="6" w16cid:durableId="835650951">
    <w:abstractNumId w:val="14"/>
  </w:num>
  <w:num w:numId="7" w16cid:durableId="635647861">
    <w:abstractNumId w:val="8"/>
  </w:num>
  <w:num w:numId="8" w16cid:durableId="2105884005">
    <w:abstractNumId w:val="13"/>
  </w:num>
  <w:num w:numId="9" w16cid:durableId="712540003">
    <w:abstractNumId w:val="0"/>
  </w:num>
  <w:num w:numId="10" w16cid:durableId="1355182038">
    <w:abstractNumId w:val="9"/>
  </w:num>
  <w:num w:numId="11" w16cid:durableId="611088098">
    <w:abstractNumId w:val="4"/>
  </w:num>
  <w:num w:numId="12" w16cid:durableId="1862209127">
    <w:abstractNumId w:val="18"/>
  </w:num>
  <w:num w:numId="13" w16cid:durableId="1637637479">
    <w:abstractNumId w:val="3"/>
  </w:num>
  <w:num w:numId="14" w16cid:durableId="1339888387">
    <w:abstractNumId w:val="2"/>
  </w:num>
  <w:num w:numId="15" w16cid:durableId="1310788777">
    <w:abstractNumId w:val="16"/>
  </w:num>
  <w:num w:numId="16" w16cid:durableId="250505703">
    <w:abstractNumId w:val="7"/>
  </w:num>
  <w:num w:numId="17" w16cid:durableId="761953239">
    <w:abstractNumId w:val="15"/>
  </w:num>
  <w:num w:numId="18" w16cid:durableId="2095472177">
    <w:abstractNumId w:val="12"/>
  </w:num>
  <w:num w:numId="19" w16cid:durableId="1869832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68"/>
    <w:rsid w:val="0022241E"/>
    <w:rsid w:val="00267902"/>
    <w:rsid w:val="00412F73"/>
    <w:rsid w:val="00430B82"/>
    <w:rsid w:val="00525C58"/>
    <w:rsid w:val="006815D6"/>
    <w:rsid w:val="00791736"/>
    <w:rsid w:val="00836F22"/>
    <w:rsid w:val="009A3460"/>
    <w:rsid w:val="00A4466C"/>
    <w:rsid w:val="00AD46B2"/>
    <w:rsid w:val="00CE41C3"/>
    <w:rsid w:val="00E07368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833"/>
  <w15:docId w15:val="{171ACC33-1FA6-2C49-B9ED-28CF8BA3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3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12D0C"/>
    <w:pPr>
      <w:spacing w:beforeAutospacing="1" w:afterAutospacing="1"/>
      <w:ind w:firstLine="0"/>
      <w:jc w:val="left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D12D0C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2D0C"/>
    <w:rPr>
      <w:b/>
      <w:bCs/>
    </w:rPr>
  </w:style>
  <w:style w:type="character" w:styleId="a4">
    <w:name w:val="Emphasis"/>
    <w:basedOn w:val="a0"/>
    <w:uiPriority w:val="20"/>
    <w:qFormat/>
    <w:rsid w:val="00AD0D5F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1E7FB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rsid w:val="00E0736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E07368"/>
    <w:pPr>
      <w:spacing w:after="140" w:line="276" w:lineRule="auto"/>
    </w:pPr>
  </w:style>
  <w:style w:type="paragraph" w:styleId="a7">
    <w:name w:val="List"/>
    <w:basedOn w:val="a6"/>
    <w:rsid w:val="00E07368"/>
    <w:rPr>
      <w:rFonts w:cs="Arial Unicode MS"/>
    </w:rPr>
  </w:style>
  <w:style w:type="paragraph" w:customStyle="1" w:styleId="12">
    <w:name w:val="Название объекта1"/>
    <w:basedOn w:val="a"/>
    <w:qFormat/>
    <w:rsid w:val="00E07368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a8">
    <w:name w:val="index heading"/>
    <w:basedOn w:val="a"/>
    <w:qFormat/>
    <w:rsid w:val="00E07368"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D12D0C"/>
    <w:pPr>
      <w:ind w:firstLine="709"/>
      <w:jc w:val="both"/>
    </w:pPr>
    <w:rPr>
      <w:rFonts w:cs="Times New Roman"/>
      <w:szCs w:val="24"/>
    </w:rPr>
  </w:style>
  <w:style w:type="paragraph" w:customStyle="1" w:styleId="a-txt">
    <w:name w:val="a-txt"/>
    <w:basedOn w:val="a"/>
    <w:qFormat/>
    <w:rsid w:val="00D12D0C"/>
    <w:pPr>
      <w:spacing w:beforeAutospacing="1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5702BD"/>
    <w:pPr>
      <w:spacing w:beforeAutospacing="1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7F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8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Анна Можейко</cp:lastModifiedBy>
  <cp:revision>23</cp:revision>
  <dcterms:created xsi:type="dcterms:W3CDTF">2022-09-16T18:58:00Z</dcterms:created>
  <dcterms:modified xsi:type="dcterms:W3CDTF">2023-03-08T04:50:00Z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