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5F" w:rsidRPr="00EC775F" w:rsidRDefault="00EC775F" w:rsidP="00EC7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C775F">
        <w:rPr>
          <w:rFonts w:ascii="Times New Roman" w:hAnsi="Times New Roman" w:cs="Times New Roman"/>
          <w:b/>
          <w:bCs/>
          <w:sz w:val="24"/>
          <w:szCs w:val="24"/>
        </w:rPr>
        <w:t>Использование  комплекта</w:t>
      </w:r>
    </w:p>
    <w:p w:rsidR="00EC775F" w:rsidRPr="00EC775F" w:rsidRDefault="00EC775F" w:rsidP="00EC7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75F">
        <w:rPr>
          <w:rFonts w:ascii="Times New Roman" w:hAnsi="Times New Roman" w:cs="Times New Roman"/>
          <w:b/>
          <w:bCs/>
          <w:sz w:val="24"/>
          <w:szCs w:val="24"/>
        </w:rPr>
        <w:t>«Мозаика  игровая логопедическая»</w:t>
      </w:r>
      <w:r w:rsidR="009B2F9B" w:rsidRPr="009B2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775F">
        <w:rPr>
          <w:rFonts w:ascii="Times New Roman" w:hAnsi="Times New Roman" w:cs="Times New Roman"/>
          <w:b/>
          <w:bCs/>
          <w:sz w:val="24"/>
          <w:szCs w:val="24"/>
        </w:rPr>
        <w:t xml:space="preserve">на базе игрового набора «Дары </w:t>
      </w:r>
      <w:proofErr w:type="spellStart"/>
      <w:r w:rsidRPr="00EC775F">
        <w:rPr>
          <w:rFonts w:ascii="Times New Roman" w:hAnsi="Times New Roman" w:cs="Times New Roman"/>
          <w:b/>
          <w:bCs/>
          <w:sz w:val="24"/>
          <w:szCs w:val="24"/>
        </w:rPr>
        <w:t>Фрёбеля</w:t>
      </w:r>
      <w:proofErr w:type="spellEnd"/>
      <w:r w:rsidRPr="00EC77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C775F" w:rsidRDefault="00EC775F" w:rsidP="00EC7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75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F524C5" w:rsidRPr="00EC775F">
        <w:rPr>
          <w:rFonts w:ascii="Times New Roman" w:hAnsi="Times New Roman" w:cs="Times New Roman"/>
          <w:b/>
          <w:bCs/>
          <w:sz w:val="24"/>
          <w:szCs w:val="24"/>
        </w:rPr>
        <w:t>детьми в</w:t>
      </w:r>
      <w:r w:rsidRPr="00EC775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деятельности</w:t>
      </w:r>
      <w:r w:rsidR="00F524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3ED5" w:rsidRPr="009B2F9B" w:rsidRDefault="009B2F9B" w:rsidP="00C33E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в рамках </w:t>
      </w:r>
      <w:r w:rsidR="00C33ED5" w:rsidRPr="009B2F9B">
        <w:rPr>
          <w:rFonts w:ascii="Times New Roman" w:eastAsia="Times New Roman" w:hAnsi="Times New Roman" w:cs="Times New Roman"/>
          <w:b/>
          <w:sz w:val="24"/>
          <w:szCs w:val="24"/>
        </w:rPr>
        <w:t>методического совета учителей-логопедов</w:t>
      </w:r>
    </w:p>
    <w:p w:rsidR="00C33ED5" w:rsidRPr="009B2F9B" w:rsidRDefault="00F524C5" w:rsidP="00C33E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дошкольных </w:t>
      </w:r>
      <w:r w:rsidR="00C33ED5" w:rsidRPr="009B2F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</w:t>
      </w:r>
      <w:r w:rsidR="00C33ED5" w:rsidRPr="009B2F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3ED5" w:rsidRPr="009B2F9B">
        <w:rPr>
          <w:rFonts w:ascii="Times New Roman" w:eastAsia="Times New Roman" w:hAnsi="Times New Roman" w:cs="Times New Roman"/>
          <w:b/>
          <w:sz w:val="24"/>
          <w:szCs w:val="24"/>
        </w:rPr>
        <w:t>г. Тамбова</w:t>
      </w:r>
    </w:p>
    <w:p w:rsidR="00DD2A65" w:rsidRPr="009B2F9B" w:rsidRDefault="009B2F9B" w:rsidP="00EC7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81">
        <w:rPr>
          <w:rFonts w:ascii="Times New Roman" w:hAnsi="Times New Roman" w:cs="Times New Roman"/>
          <w:b/>
          <w:sz w:val="24"/>
          <w:szCs w:val="24"/>
        </w:rPr>
        <w:t>20</w:t>
      </w:r>
      <w:r w:rsidR="001C1F65" w:rsidRPr="009B2F9B">
        <w:rPr>
          <w:rFonts w:ascii="Times New Roman" w:hAnsi="Times New Roman" w:cs="Times New Roman"/>
          <w:b/>
          <w:sz w:val="24"/>
          <w:szCs w:val="24"/>
        </w:rPr>
        <w:t>.</w:t>
      </w:r>
      <w:r w:rsidR="00EC775F" w:rsidRPr="009B2F9B">
        <w:rPr>
          <w:rFonts w:ascii="Times New Roman" w:hAnsi="Times New Roman" w:cs="Times New Roman"/>
          <w:b/>
          <w:sz w:val="24"/>
          <w:szCs w:val="24"/>
        </w:rPr>
        <w:t>10.2022</w:t>
      </w:r>
    </w:p>
    <w:p w:rsidR="00EC775F" w:rsidRDefault="00EC775F" w:rsidP="00EC7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75F" w:rsidRDefault="00EC775F" w:rsidP="00EC7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75F">
        <w:rPr>
          <w:rFonts w:ascii="Times New Roman" w:hAnsi="Times New Roman" w:cs="Times New Roman"/>
          <w:sz w:val="24"/>
          <w:szCs w:val="24"/>
        </w:rPr>
        <w:t xml:space="preserve">Нефедова С.А., Яковлева И.В. </w:t>
      </w:r>
    </w:p>
    <w:p w:rsidR="00EC775F" w:rsidRDefault="00EC775F" w:rsidP="00EC7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75F">
        <w:rPr>
          <w:rFonts w:ascii="Times New Roman" w:hAnsi="Times New Roman" w:cs="Times New Roman"/>
          <w:sz w:val="24"/>
          <w:szCs w:val="24"/>
        </w:rPr>
        <w:t>учителя-логопеды МБДОУ «Детский сад № 69 «Мальвина»</w:t>
      </w:r>
    </w:p>
    <w:p w:rsidR="00EC775F" w:rsidRDefault="00EC775F" w:rsidP="00EC7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Тамбов</w:t>
      </w:r>
    </w:p>
    <w:bookmarkEnd w:id="0"/>
    <w:p w:rsidR="00EC775F" w:rsidRDefault="00EC775F" w:rsidP="00EC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75F" w:rsidRPr="002E284C" w:rsidRDefault="00EC775F" w:rsidP="002E284C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EC775F">
        <w:rPr>
          <w:rFonts w:ascii="Times New Roman" w:hAnsi="Times New Roman" w:cs="Times New Roman"/>
          <w:sz w:val="24"/>
          <w:szCs w:val="24"/>
        </w:rPr>
        <w:t xml:space="preserve">Одним из важнейших принципов ФГОС является </w:t>
      </w:r>
      <w:r w:rsidRPr="002E284C">
        <w:rPr>
          <w:rFonts w:ascii="Times New Roman" w:hAnsi="Times New Roman" w:cs="Times New Roman"/>
          <w:sz w:val="24"/>
          <w:szCs w:val="24"/>
        </w:rPr>
        <w:t xml:space="preserve">принцип интеграции образовательных областей в соответствии с их спецификой и возможностями, что обеспечивает дошкольнику целостное восприятие окружающего мира.  </w:t>
      </w:r>
    </w:p>
    <w:p w:rsidR="00EC775F" w:rsidRPr="00EC775F" w:rsidRDefault="00EC775F" w:rsidP="002E284C">
      <w:pPr>
        <w:spacing w:after="0" w:line="24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C775F">
        <w:rPr>
          <w:rFonts w:ascii="Times New Roman" w:hAnsi="Times New Roman" w:cs="Times New Roman"/>
          <w:sz w:val="24"/>
          <w:szCs w:val="24"/>
        </w:rPr>
        <w:t xml:space="preserve">Интегрированный подход к образовательной деятельности соответствует одному из основных требований дошкольной дидактики: образование должно быть небольшим по объему, но емким. </w:t>
      </w:r>
    </w:p>
    <w:p w:rsidR="00EC775F" w:rsidRPr="00AD7181" w:rsidRDefault="00EC775F" w:rsidP="002E284C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EC775F">
        <w:rPr>
          <w:rFonts w:ascii="Times New Roman" w:hAnsi="Times New Roman" w:cs="Times New Roman"/>
          <w:sz w:val="24"/>
          <w:szCs w:val="24"/>
        </w:rPr>
        <w:t xml:space="preserve">Дети дошкольного возраста любят играть с мозаикой, строительным материалом, конструктором, но их практические действия не всегда сопровождаются соответствующей речевой деятельностью. В свою очередь, речевое </w:t>
      </w:r>
      <w:r w:rsidR="00F524C5" w:rsidRPr="00EC775F">
        <w:rPr>
          <w:rFonts w:ascii="Times New Roman" w:hAnsi="Times New Roman" w:cs="Times New Roman"/>
          <w:sz w:val="24"/>
          <w:szCs w:val="24"/>
        </w:rPr>
        <w:t>развитие нуждается</w:t>
      </w:r>
      <w:r w:rsidR="002E284C">
        <w:rPr>
          <w:rFonts w:ascii="Times New Roman" w:hAnsi="Times New Roman" w:cs="Times New Roman"/>
          <w:sz w:val="24"/>
          <w:szCs w:val="24"/>
        </w:rPr>
        <w:t xml:space="preserve"> </w:t>
      </w:r>
      <w:r w:rsidRPr="00EC775F">
        <w:rPr>
          <w:rFonts w:ascii="Times New Roman" w:hAnsi="Times New Roman" w:cs="Times New Roman"/>
          <w:sz w:val="24"/>
          <w:szCs w:val="24"/>
        </w:rPr>
        <w:t xml:space="preserve">в постоянном практическом подкреплении </w:t>
      </w:r>
      <w:r w:rsidR="00F0503F" w:rsidRPr="00F0503F">
        <w:rPr>
          <w:rFonts w:ascii="Times New Roman" w:hAnsi="Times New Roman" w:cs="Times New Roman"/>
          <w:sz w:val="24"/>
          <w:szCs w:val="24"/>
        </w:rPr>
        <w:t>[</w:t>
      </w:r>
      <w:r w:rsidR="00F0503F" w:rsidRPr="00AD7181">
        <w:rPr>
          <w:rFonts w:ascii="Times New Roman" w:hAnsi="Times New Roman" w:cs="Times New Roman"/>
          <w:sz w:val="24"/>
          <w:szCs w:val="24"/>
        </w:rPr>
        <w:t>3]</w:t>
      </w:r>
      <w:r w:rsidR="00F524C5">
        <w:rPr>
          <w:rFonts w:ascii="Times New Roman" w:hAnsi="Times New Roman" w:cs="Times New Roman"/>
          <w:sz w:val="24"/>
          <w:szCs w:val="24"/>
        </w:rPr>
        <w:t>.</w:t>
      </w:r>
    </w:p>
    <w:p w:rsidR="00EC775F" w:rsidRPr="00EC775F" w:rsidRDefault="002E284C" w:rsidP="002E284C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мы используем</w:t>
      </w:r>
      <w:r w:rsidR="00EC775F" w:rsidRPr="00EC775F">
        <w:rPr>
          <w:rFonts w:ascii="Times New Roman" w:hAnsi="Times New Roman" w:cs="Times New Roman"/>
          <w:sz w:val="24"/>
          <w:szCs w:val="24"/>
        </w:rPr>
        <w:t xml:space="preserve"> «Мозаику игровую логопедическую на </w:t>
      </w:r>
      <w:r w:rsidR="00F524C5" w:rsidRPr="00EC775F">
        <w:rPr>
          <w:rFonts w:ascii="Times New Roman" w:hAnsi="Times New Roman" w:cs="Times New Roman"/>
          <w:sz w:val="24"/>
          <w:szCs w:val="24"/>
        </w:rPr>
        <w:t>базе игрового</w:t>
      </w:r>
      <w:r w:rsidR="00EC775F" w:rsidRPr="00EC775F">
        <w:rPr>
          <w:rFonts w:ascii="Times New Roman" w:hAnsi="Times New Roman" w:cs="Times New Roman"/>
          <w:sz w:val="24"/>
          <w:szCs w:val="24"/>
        </w:rPr>
        <w:t xml:space="preserve"> набора «Дары </w:t>
      </w:r>
      <w:proofErr w:type="spellStart"/>
      <w:r w:rsidR="00EC775F" w:rsidRPr="00EC775F">
        <w:rPr>
          <w:rFonts w:ascii="Times New Roman" w:hAnsi="Times New Roman" w:cs="Times New Roman"/>
          <w:sz w:val="24"/>
          <w:szCs w:val="24"/>
        </w:rPr>
        <w:t>Фр</w:t>
      </w:r>
      <w:r w:rsidR="00C33ED5">
        <w:rPr>
          <w:rFonts w:cs="Times New Roman"/>
          <w:sz w:val="24"/>
          <w:szCs w:val="24"/>
        </w:rPr>
        <w:t>ё</w:t>
      </w:r>
      <w:r w:rsidR="00EC775F" w:rsidRPr="00EC775F">
        <w:rPr>
          <w:rFonts w:ascii="Times New Roman" w:hAnsi="Times New Roman" w:cs="Times New Roman"/>
          <w:sz w:val="24"/>
          <w:szCs w:val="24"/>
        </w:rPr>
        <w:t>беля</w:t>
      </w:r>
      <w:proofErr w:type="spellEnd"/>
      <w:r w:rsidR="00EC775F" w:rsidRPr="00EC775F">
        <w:rPr>
          <w:rFonts w:ascii="Times New Roman" w:hAnsi="Times New Roman" w:cs="Times New Roman"/>
          <w:sz w:val="24"/>
          <w:szCs w:val="24"/>
        </w:rPr>
        <w:t xml:space="preserve">»» для проведения индивидуальных и </w:t>
      </w:r>
      <w:proofErr w:type="gramStart"/>
      <w:r w:rsidR="00EC775F" w:rsidRPr="00EC775F">
        <w:rPr>
          <w:rFonts w:ascii="Times New Roman" w:hAnsi="Times New Roman" w:cs="Times New Roman"/>
          <w:sz w:val="24"/>
          <w:szCs w:val="24"/>
        </w:rPr>
        <w:t>подгрупповых  логопедических</w:t>
      </w:r>
      <w:proofErr w:type="gramEnd"/>
      <w:r w:rsidR="00EC775F" w:rsidRPr="00EC775F">
        <w:rPr>
          <w:rFonts w:ascii="Times New Roman" w:hAnsi="Times New Roman" w:cs="Times New Roman"/>
          <w:sz w:val="24"/>
          <w:szCs w:val="24"/>
        </w:rPr>
        <w:t xml:space="preserve"> занятий.  </w:t>
      </w:r>
    </w:p>
    <w:p w:rsidR="00EC775F" w:rsidRPr="00AD7181" w:rsidRDefault="00EC775F" w:rsidP="002E284C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EC775F">
        <w:rPr>
          <w:rFonts w:ascii="Times New Roman" w:hAnsi="Times New Roman" w:cs="Times New Roman"/>
          <w:sz w:val="24"/>
          <w:szCs w:val="24"/>
        </w:rPr>
        <w:t xml:space="preserve">Авторы учебного пособия Т.В. </w:t>
      </w:r>
      <w:proofErr w:type="spellStart"/>
      <w:r w:rsidRPr="00EC775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EC775F">
        <w:rPr>
          <w:rFonts w:ascii="Times New Roman" w:hAnsi="Times New Roman" w:cs="Times New Roman"/>
          <w:sz w:val="24"/>
          <w:szCs w:val="24"/>
        </w:rPr>
        <w:t xml:space="preserve">,  Ю.В. Карпова и  И.Н.Ананьева  рекомендуют «Мозаику игровую логопедическую»   педагогам  дошкольных образовательных организаций, работающих с детьми дошкольного возраста, в том числе с нарушениями речи в группах компенсирующей, комбинированной и общеразвивающей направленности. Кроме того, данное пособие может быть полезно для работы с детьми с нарушениями слуха, зрения, опорно-двигательного аппарата, интеллектуальными нарушениями и др. В пособии представлен практический материал, </w:t>
      </w:r>
      <w:r w:rsidR="00F524C5" w:rsidRPr="00EC775F">
        <w:rPr>
          <w:rFonts w:ascii="Times New Roman" w:hAnsi="Times New Roman" w:cs="Times New Roman"/>
          <w:sz w:val="24"/>
          <w:szCs w:val="24"/>
        </w:rPr>
        <w:t>рекомендуемый к использованию</w:t>
      </w:r>
      <w:r w:rsidRPr="00EC775F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 в соответствии с федеральным государственным образовательным стандартом дошкольного образования </w:t>
      </w:r>
      <w:r w:rsidR="00F0503F" w:rsidRPr="00AD7181">
        <w:rPr>
          <w:rFonts w:ascii="Times New Roman" w:hAnsi="Times New Roman" w:cs="Times New Roman"/>
          <w:sz w:val="24"/>
          <w:szCs w:val="24"/>
        </w:rPr>
        <w:t>[2]</w:t>
      </w:r>
      <w:r w:rsidR="00F524C5">
        <w:rPr>
          <w:rFonts w:ascii="Times New Roman" w:hAnsi="Times New Roman" w:cs="Times New Roman"/>
          <w:sz w:val="24"/>
          <w:szCs w:val="24"/>
        </w:rPr>
        <w:t>.</w:t>
      </w:r>
    </w:p>
    <w:p w:rsidR="00EC775F" w:rsidRPr="00EC775F" w:rsidRDefault="00EC775F" w:rsidP="002E284C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EC775F">
        <w:rPr>
          <w:rFonts w:ascii="Times New Roman" w:hAnsi="Times New Roman" w:cs="Times New Roman"/>
          <w:sz w:val="24"/>
          <w:szCs w:val="24"/>
        </w:rPr>
        <w:t xml:space="preserve">В комплект входят: геометрические </w:t>
      </w:r>
      <w:r w:rsidR="00F524C5" w:rsidRPr="00EC775F">
        <w:rPr>
          <w:rFonts w:ascii="Times New Roman" w:hAnsi="Times New Roman" w:cs="Times New Roman"/>
          <w:sz w:val="24"/>
          <w:szCs w:val="24"/>
        </w:rPr>
        <w:t>фигуры (</w:t>
      </w:r>
      <w:r w:rsidRPr="00EC775F">
        <w:rPr>
          <w:rFonts w:ascii="Times New Roman" w:hAnsi="Times New Roman" w:cs="Times New Roman"/>
          <w:sz w:val="24"/>
          <w:szCs w:val="24"/>
        </w:rPr>
        <w:t xml:space="preserve">12 цветов); технологические карты; рабочие поля с </w:t>
      </w:r>
      <w:r w:rsidR="00F524C5" w:rsidRPr="00EC775F">
        <w:rPr>
          <w:rFonts w:ascii="Times New Roman" w:hAnsi="Times New Roman" w:cs="Times New Roman"/>
          <w:sz w:val="24"/>
          <w:szCs w:val="24"/>
        </w:rPr>
        <w:t>цветными и</w:t>
      </w:r>
      <w:r w:rsidRPr="00EC775F">
        <w:rPr>
          <w:rFonts w:ascii="Times New Roman" w:hAnsi="Times New Roman" w:cs="Times New Roman"/>
          <w:sz w:val="24"/>
          <w:szCs w:val="24"/>
        </w:rPr>
        <w:t xml:space="preserve"> ч</w:t>
      </w:r>
      <w:r w:rsidR="001C1F65">
        <w:rPr>
          <w:rFonts w:cs="Times New Roman"/>
          <w:sz w:val="24"/>
          <w:szCs w:val="24"/>
        </w:rPr>
        <w:t>е</w:t>
      </w:r>
      <w:r w:rsidRPr="00EC775F">
        <w:rPr>
          <w:rFonts w:ascii="Times New Roman" w:hAnsi="Times New Roman" w:cs="Times New Roman"/>
          <w:sz w:val="24"/>
          <w:szCs w:val="24"/>
        </w:rPr>
        <w:t xml:space="preserve">рно-белыми </w:t>
      </w:r>
      <w:proofErr w:type="gramStart"/>
      <w:r w:rsidRPr="00EC775F">
        <w:rPr>
          <w:rFonts w:ascii="Times New Roman" w:hAnsi="Times New Roman" w:cs="Times New Roman"/>
          <w:sz w:val="24"/>
          <w:szCs w:val="24"/>
        </w:rPr>
        <w:t>контурными  схемами</w:t>
      </w:r>
      <w:proofErr w:type="gramEnd"/>
      <w:r w:rsidRPr="00EC775F">
        <w:rPr>
          <w:rFonts w:ascii="Times New Roman" w:hAnsi="Times New Roman" w:cs="Times New Roman"/>
          <w:sz w:val="24"/>
          <w:szCs w:val="24"/>
        </w:rPr>
        <w:t xml:space="preserve"> мозаичных построек;</w:t>
      </w:r>
      <w:r w:rsidR="002E284C">
        <w:rPr>
          <w:rFonts w:ascii="Times New Roman" w:hAnsi="Times New Roman" w:cs="Times New Roman"/>
          <w:sz w:val="24"/>
          <w:szCs w:val="24"/>
        </w:rPr>
        <w:t xml:space="preserve"> </w:t>
      </w:r>
      <w:r w:rsidRPr="00EC775F">
        <w:rPr>
          <w:rFonts w:ascii="Times New Roman" w:hAnsi="Times New Roman" w:cs="Times New Roman"/>
          <w:sz w:val="24"/>
          <w:szCs w:val="24"/>
        </w:rPr>
        <w:t xml:space="preserve">2 пенала; учебное пособие с технологическими картами. </w:t>
      </w:r>
    </w:p>
    <w:p w:rsidR="00EC775F" w:rsidRPr="00EC775F" w:rsidRDefault="00EC775F" w:rsidP="002E284C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EC775F">
        <w:rPr>
          <w:rFonts w:ascii="Times New Roman" w:hAnsi="Times New Roman" w:cs="Times New Roman"/>
          <w:sz w:val="24"/>
          <w:szCs w:val="24"/>
        </w:rPr>
        <w:t>Игровая деятельность детей с предлагаемой мозаикой организуется  с</w:t>
      </w:r>
      <w:r w:rsidR="002E284C">
        <w:rPr>
          <w:rFonts w:ascii="Times New Roman" w:hAnsi="Times New Roman" w:cs="Times New Roman"/>
          <w:sz w:val="24"/>
          <w:szCs w:val="24"/>
        </w:rPr>
        <w:t xml:space="preserve"> </w:t>
      </w:r>
      <w:r w:rsidRPr="00EC775F">
        <w:rPr>
          <w:rFonts w:ascii="Times New Roman" w:hAnsi="Times New Roman" w:cs="Times New Roman"/>
          <w:sz w:val="24"/>
          <w:szCs w:val="24"/>
        </w:rPr>
        <w:t xml:space="preserve">помощью дидактических  игр и игровых упражнений, оформленных  в виде технологических карт.  </w:t>
      </w:r>
    </w:p>
    <w:p w:rsidR="00EC775F" w:rsidRPr="00EC775F" w:rsidRDefault="00EC775F" w:rsidP="002E284C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EC775F">
        <w:rPr>
          <w:rFonts w:ascii="Times New Roman" w:hAnsi="Times New Roman" w:cs="Times New Roman"/>
          <w:sz w:val="24"/>
          <w:szCs w:val="24"/>
        </w:rPr>
        <w:t>Технологические карты содержат описание совместной работы специалиста с реб</w:t>
      </w:r>
      <w:r w:rsidR="001C1F65">
        <w:rPr>
          <w:rFonts w:cs="Times New Roman"/>
          <w:sz w:val="24"/>
          <w:szCs w:val="24"/>
        </w:rPr>
        <w:t>е</w:t>
      </w:r>
      <w:r w:rsidRPr="00EC775F">
        <w:rPr>
          <w:rFonts w:ascii="Times New Roman" w:hAnsi="Times New Roman" w:cs="Times New Roman"/>
          <w:sz w:val="24"/>
          <w:szCs w:val="24"/>
        </w:rPr>
        <w:t xml:space="preserve">нком на логопедическом занятии по 10 лексическим темам.  К каждой теме прилагается качественный и количественный перечень деталей, необходимых  для создания мозаичной постройки. </w:t>
      </w:r>
    </w:p>
    <w:p w:rsidR="00EC775F" w:rsidRPr="00F524C5" w:rsidRDefault="00EC775F" w:rsidP="002E284C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EC775F">
        <w:rPr>
          <w:rFonts w:ascii="Times New Roman" w:hAnsi="Times New Roman" w:cs="Times New Roman"/>
          <w:sz w:val="24"/>
          <w:szCs w:val="24"/>
        </w:rPr>
        <w:t>Логопедическая работа с помощью предлагаемой мозаики решает коррекционно-развивающие задачи по всем направлениям речевого развития. Уч</w:t>
      </w:r>
      <w:r w:rsidR="001C1F65">
        <w:rPr>
          <w:rFonts w:cs="Times New Roman"/>
          <w:sz w:val="24"/>
          <w:szCs w:val="24"/>
        </w:rPr>
        <w:t>е</w:t>
      </w:r>
      <w:r w:rsidRPr="00EC775F">
        <w:rPr>
          <w:rFonts w:ascii="Times New Roman" w:hAnsi="Times New Roman" w:cs="Times New Roman"/>
          <w:sz w:val="24"/>
          <w:szCs w:val="24"/>
        </w:rPr>
        <w:t>т</w:t>
      </w:r>
      <w:r w:rsidR="002E284C">
        <w:rPr>
          <w:rFonts w:ascii="Times New Roman" w:hAnsi="Times New Roman" w:cs="Times New Roman"/>
          <w:sz w:val="24"/>
          <w:szCs w:val="24"/>
        </w:rPr>
        <w:t xml:space="preserve"> </w:t>
      </w:r>
      <w:r w:rsidRPr="00EC775F">
        <w:rPr>
          <w:rFonts w:ascii="Times New Roman" w:hAnsi="Times New Roman" w:cs="Times New Roman"/>
          <w:sz w:val="24"/>
          <w:szCs w:val="24"/>
        </w:rPr>
        <w:t>особых</w:t>
      </w:r>
      <w:r w:rsidR="002E284C">
        <w:rPr>
          <w:rFonts w:ascii="Times New Roman" w:hAnsi="Times New Roman" w:cs="Times New Roman"/>
          <w:sz w:val="24"/>
          <w:szCs w:val="24"/>
        </w:rPr>
        <w:t xml:space="preserve"> </w:t>
      </w:r>
      <w:r w:rsidRPr="00EC775F">
        <w:rPr>
          <w:rFonts w:ascii="Times New Roman" w:hAnsi="Times New Roman" w:cs="Times New Roman"/>
          <w:sz w:val="24"/>
          <w:szCs w:val="24"/>
        </w:rPr>
        <w:t>образовательных возможностей реб</w:t>
      </w:r>
      <w:r w:rsidR="001C1F65">
        <w:rPr>
          <w:rFonts w:cs="Times New Roman"/>
          <w:sz w:val="24"/>
          <w:szCs w:val="24"/>
        </w:rPr>
        <w:t>е</w:t>
      </w:r>
      <w:r w:rsidRPr="00EC775F">
        <w:rPr>
          <w:rFonts w:ascii="Times New Roman" w:hAnsi="Times New Roman" w:cs="Times New Roman"/>
          <w:sz w:val="24"/>
          <w:szCs w:val="24"/>
        </w:rPr>
        <w:t>нка с речевого развития предполагает четыре уровня сложности  как  в  выполнении коррекционно</w:t>
      </w:r>
      <w:r w:rsidR="001C1F65">
        <w:rPr>
          <w:rFonts w:ascii="Times New Roman" w:hAnsi="Times New Roman" w:cs="Times New Roman"/>
          <w:sz w:val="24"/>
          <w:szCs w:val="24"/>
        </w:rPr>
        <w:t>-</w:t>
      </w:r>
      <w:r w:rsidRPr="00EC775F">
        <w:rPr>
          <w:rFonts w:ascii="Times New Roman" w:hAnsi="Times New Roman" w:cs="Times New Roman"/>
          <w:sz w:val="24"/>
          <w:szCs w:val="24"/>
        </w:rPr>
        <w:t>развивающих упражнений, так и в выборе рабочего поля.  Испо</w:t>
      </w:r>
      <w:r w:rsidR="00C04BE3">
        <w:rPr>
          <w:rFonts w:ascii="Times New Roman" w:hAnsi="Times New Roman" w:cs="Times New Roman"/>
          <w:sz w:val="24"/>
          <w:szCs w:val="24"/>
        </w:rPr>
        <w:t xml:space="preserve">льзуется принцип «от простого к </w:t>
      </w:r>
      <w:r w:rsidRPr="00EC775F">
        <w:rPr>
          <w:rFonts w:ascii="Times New Roman" w:hAnsi="Times New Roman" w:cs="Times New Roman"/>
          <w:sz w:val="24"/>
          <w:szCs w:val="24"/>
        </w:rPr>
        <w:t xml:space="preserve">сложному»: от наложения фигур на цветной образец до самостоятельного выкладывания на листе пустого рабочего поля по образцу и без </w:t>
      </w:r>
      <w:r w:rsidR="00F524C5" w:rsidRPr="00EC775F">
        <w:rPr>
          <w:rFonts w:ascii="Times New Roman" w:hAnsi="Times New Roman" w:cs="Times New Roman"/>
          <w:sz w:val="24"/>
          <w:szCs w:val="24"/>
        </w:rPr>
        <w:t>него [</w:t>
      </w:r>
      <w:r w:rsidR="00F0503F" w:rsidRPr="00F524C5">
        <w:rPr>
          <w:rFonts w:ascii="Times New Roman" w:hAnsi="Times New Roman" w:cs="Times New Roman"/>
          <w:sz w:val="24"/>
          <w:szCs w:val="24"/>
        </w:rPr>
        <w:t>1]</w:t>
      </w:r>
      <w:r w:rsidR="00F524C5">
        <w:rPr>
          <w:rFonts w:ascii="Times New Roman" w:hAnsi="Times New Roman" w:cs="Times New Roman"/>
          <w:sz w:val="24"/>
          <w:szCs w:val="24"/>
        </w:rPr>
        <w:t>.</w:t>
      </w:r>
    </w:p>
    <w:p w:rsidR="00EC775F" w:rsidRPr="00EC775F" w:rsidRDefault="00EC775F" w:rsidP="00645221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EC775F">
        <w:rPr>
          <w:rFonts w:ascii="Times New Roman" w:hAnsi="Times New Roman" w:cs="Times New Roman"/>
          <w:sz w:val="24"/>
          <w:szCs w:val="24"/>
        </w:rPr>
        <w:t>Необходимость включения продуктивной деятельности в логопедические занятия продиктовано требованиями ФГОС</w:t>
      </w:r>
      <w:r w:rsidR="00645221">
        <w:rPr>
          <w:rFonts w:ascii="Times New Roman" w:hAnsi="Times New Roman" w:cs="Times New Roman"/>
          <w:sz w:val="24"/>
          <w:szCs w:val="24"/>
        </w:rPr>
        <w:t xml:space="preserve"> </w:t>
      </w:r>
      <w:r w:rsidRPr="00EC775F">
        <w:rPr>
          <w:rFonts w:ascii="Times New Roman" w:hAnsi="Times New Roman" w:cs="Times New Roman"/>
          <w:sz w:val="24"/>
          <w:szCs w:val="24"/>
        </w:rPr>
        <w:t>ДО</w:t>
      </w:r>
      <w:r w:rsidR="00645221">
        <w:rPr>
          <w:rFonts w:ascii="Times New Roman" w:hAnsi="Times New Roman" w:cs="Times New Roman"/>
          <w:sz w:val="24"/>
          <w:szCs w:val="24"/>
        </w:rPr>
        <w:t xml:space="preserve"> </w:t>
      </w:r>
      <w:r w:rsidR="00C04BE3">
        <w:rPr>
          <w:rFonts w:ascii="Times New Roman" w:hAnsi="Times New Roman" w:cs="Times New Roman"/>
          <w:sz w:val="24"/>
          <w:szCs w:val="24"/>
        </w:rPr>
        <w:t xml:space="preserve">по </w:t>
      </w:r>
      <w:r w:rsidRPr="00EC775F">
        <w:rPr>
          <w:rFonts w:ascii="Times New Roman" w:hAnsi="Times New Roman" w:cs="Times New Roman"/>
          <w:sz w:val="24"/>
          <w:szCs w:val="24"/>
        </w:rPr>
        <w:t>интеграции образовательных областей. Уникальность игровой логопедической мозаики состоит в том,  чт</w:t>
      </w:r>
      <w:r w:rsidR="00645221">
        <w:rPr>
          <w:rFonts w:ascii="Times New Roman" w:hAnsi="Times New Roman" w:cs="Times New Roman"/>
          <w:sz w:val="24"/>
          <w:szCs w:val="24"/>
        </w:rPr>
        <w:t>о с ее</w:t>
      </w:r>
      <w:r w:rsidRPr="00EC775F">
        <w:rPr>
          <w:rFonts w:ascii="Times New Roman" w:hAnsi="Times New Roman" w:cs="Times New Roman"/>
          <w:sz w:val="24"/>
          <w:szCs w:val="24"/>
        </w:rPr>
        <w:t xml:space="preserve"> помощью </w:t>
      </w:r>
      <w:r w:rsidRPr="00EC775F">
        <w:rPr>
          <w:rFonts w:ascii="Times New Roman" w:hAnsi="Times New Roman" w:cs="Times New Roman"/>
          <w:sz w:val="24"/>
          <w:szCs w:val="24"/>
        </w:rPr>
        <w:lastRenderedPageBreak/>
        <w:t>специалист получает реальную возможность повысить  речевую  активность реб</w:t>
      </w:r>
      <w:r w:rsidR="001C1F65">
        <w:rPr>
          <w:rFonts w:cs="Times New Roman"/>
          <w:sz w:val="24"/>
          <w:szCs w:val="24"/>
        </w:rPr>
        <w:t>е</w:t>
      </w:r>
      <w:r w:rsidRPr="00EC775F">
        <w:rPr>
          <w:rFonts w:ascii="Times New Roman" w:hAnsi="Times New Roman" w:cs="Times New Roman"/>
          <w:sz w:val="24"/>
          <w:szCs w:val="24"/>
        </w:rPr>
        <w:t xml:space="preserve">нка, поддержать  его познавательный интерес и положительный эмоциональный настрой на занятии.   </w:t>
      </w:r>
    </w:p>
    <w:p w:rsidR="00EC775F" w:rsidRPr="00EC775F" w:rsidRDefault="00EC775F" w:rsidP="00645221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EC775F">
        <w:rPr>
          <w:rFonts w:ascii="Times New Roman" w:hAnsi="Times New Roman" w:cs="Times New Roman"/>
          <w:sz w:val="24"/>
          <w:szCs w:val="24"/>
        </w:rPr>
        <w:t>Детали набора: геометрические фигуры, палочки, кольца, полукольца и т.д. - максимально символичны и безгранично расширяют возможности педагога и реб</w:t>
      </w:r>
      <w:r w:rsidR="001C1F65">
        <w:rPr>
          <w:rFonts w:ascii="Times New Roman" w:hAnsi="Times New Roman" w:cs="Times New Roman"/>
          <w:sz w:val="24"/>
          <w:szCs w:val="24"/>
        </w:rPr>
        <w:t>е</w:t>
      </w:r>
      <w:r w:rsidRPr="00EC775F">
        <w:rPr>
          <w:rFonts w:ascii="Times New Roman" w:hAnsi="Times New Roman" w:cs="Times New Roman"/>
          <w:sz w:val="24"/>
          <w:szCs w:val="24"/>
        </w:rPr>
        <w:t>нка в их интерпретации. Специалист получает возможность использовать один и тот же материал для решения коррекционно</w:t>
      </w:r>
      <w:r w:rsidR="00645221">
        <w:rPr>
          <w:rFonts w:ascii="Times New Roman" w:hAnsi="Times New Roman" w:cs="Times New Roman"/>
          <w:sz w:val="24"/>
          <w:szCs w:val="24"/>
        </w:rPr>
        <w:t>-</w:t>
      </w:r>
      <w:r w:rsidRPr="00EC775F">
        <w:rPr>
          <w:rFonts w:ascii="Times New Roman" w:hAnsi="Times New Roman" w:cs="Times New Roman"/>
          <w:sz w:val="24"/>
          <w:szCs w:val="24"/>
        </w:rPr>
        <w:t>развивающих задач по разным направлениям логопедической работы.  Так, например, фишки можно использовать и как элемент построения сюжетного изображения, и при  выполнении</w:t>
      </w:r>
      <w:r w:rsidR="00645221">
        <w:rPr>
          <w:rFonts w:ascii="Times New Roman" w:hAnsi="Times New Roman" w:cs="Times New Roman"/>
          <w:sz w:val="24"/>
          <w:szCs w:val="24"/>
        </w:rPr>
        <w:t xml:space="preserve"> </w:t>
      </w:r>
      <w:r w:rsidRPr="00EC775F">
        <w:rPr>
          <w:rFonts w:ascii="Times New Roman" w:hAnsi="Times New Roman" w:cs="Times New Roman"/>
          <w:sz w:val="24"/>
          <w:szCs w:val="24"/>
        </w:rPr>
        <w:t>реб</w:t>
      </w:r>
      <w:r w:rsidR="001C1F65">
        <w:rPr>
          <w:rFonts w:cs="Times New Roman"/>
          <w:sz w:val="24"/>
          <w:szCs w:val="24"/>
        </w:rPr>
        <w:t>е</w:t>
      </w:r>
      <w:r w:rsidRPr="00EC775F">
        <w:rPr>
          <w:rFonts w:ascii="Times New Roman" w:hAnsi="Times New Roman" w:cs="Times New Roman"/>
          <w:sz w:val="24"/>
          <w:szCs w:val="24"/>
        </w:rPr>
        <w:t xml:space="preserve">нком заданий на развитие чувства ритма, на усвоение грамматического строя на уровне слова и предложения. Такой же полифункциональной особенностью обладают и остальные детали набора. Это значительно сокращает время подготовки дидактического материала к занятиям, не снижая, а, наоборот, повышая эффективность его использования. </w:t>
      </w:r>
    </w:p>
    <w:p w:rsidR="00EC775F" w:rsidRPr="00EC775F" w:rsidRDefault="00EC775F" w:rsidP="00645221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EC775F">
        <w:rPr>
          <w:rFonts w:ascii="Times New Roman" w:hAnsi="Times New Roman" w:cs="Times New Roman"/>
          <w:sz w:val="24"/>
          <w:szCs w:val="24"/>
        </w:rPr>
        <w:t>Реб</w:t>
      </w:r>
      <w:r w:rsidR="00645221">
        <w:rPr>
          <w:rFonts w:cs="Times New Roman"/>
          <w:sz w:val="24"/>
          <w:szCs w:val="24"/>
        </w:rPr>
        <w:t>е</w:t>
      </w:r>
      <w:r w:rsidRPr="00EC775F">
        <w:rPr>
          <w:rFonts w:ascii="Times New Roman" w:hAnsi="Times New Roman" w:cs="Times New Roman"/>
          <w:sz w:val="24"/>
          <w:szCs w:val="24"/>
        </w:rPr>
        <w:t>нок  получает возможность  в условиях индивидуального (подгруппового) логопедического занятия одновременно с решением актуальных для него речевых задач развивать   навыки зрительно</w:t>
      </w:r>
      <w:r w:rsidR="00645221">
        <w:rPr>
          <w:rFonts w:ascii="Times New Roman" w:hAnsi="Times New Roman" w:cs="Times New Roman"/>
          <w:sz w:val="24"/>
          <w:szCs w:val="24"/>
        </w:rPr>
        <w:t>-</w:t>
      </w:r>
      <w:r w:rsidRPr="00EC775F">
        <w:rPr>
          <w:rFonts w:ascii="Times New Roman" w:hAnsi="Times New Roman" w:cs="Times New Roman"/>
          <w:sz w:val="24"/>
          <w:szCs w:val="24"/>
        </w:rPr>
        <w:t>пространственной ориентировки на плоскости. Создание сюжетных  картинок</w:t>
      </w:r>
      <w:r w:rsidR="00645221">
        <w:rPr>
          <w:rFonts w:ascii="Times New Roman" w:hAnsi="Times New Roman" w:cs="Times New Roman"/>
          <w:sz w:val="24"/>
          <w:szCs w:val="24"/>
        </w:rPr>
        <w:t xml:space="preserve"> </w:t>
      </w:r>
      <w:r w:rsidRPr="00EC775F">
        <w:rPr>
          <w:rFonts w:ascii="Times New Roman" w:hAnsi="Times New Roman" w:cs="Times New Roman"/>
          <w:sz w:val="24"/>
          <w:szCs w:val="24"/>
        </w:rPr>
        <w:t>созда</w:t>
      </w:r>
      <w:r w:rsidR="00645221">
        <w:rPr>
          <w:rFonts w:cs="Times New Roman"/>
          <w:sz w:val="24"/>
          <w:szCs w:val="24"/>
        </w:rPr>
        <w:t>е</w:t>
      </w:r>
      <w:r w:rsidRPr="00EC775F">
        <w:rPr>
          <w:rFonts w:ascii="Times New Roman" w:hAnsi="Times New Roman" w:cs="Times New Roman"/>
          <w:sz w:val="24"/>
          <w:szCs w:val="24"/>
        </w:rPr>
        <w:t>т условия для развития у реб</w:t>
      </w:r>
      <w:r w:rsidR="00645221">
        <w:rPr>
          <w:rFonts w:cs="Times New Roman"/>
          <w:sz w:val="24"/>
          <w:szCs w:val="24"/>
        </w:rPr>
        <w:t>е</w:t>
      </w:r>
      <w:r w:rsidRPr="00EC775F">
        <w:rPr>
          <w:rFonts w:ascii="Times New Roman" w:hAnsi="Times New Roman" w:cs="Times New Roman"/>
          <w:sz w:val="24"/>
          <w:szCs w:val="24"/>
        </w:rPr>
        <w:t>нка воображения. Возможность быстро, в отличие от рисования и аппликации, получить практический результат самостоятельной продуктивной деятельности вызывает у реб</w:t>
      </w:r>
      <w:r w:rsidR="00645221">
        <w:rPr>
          <w:rFonts w:cs="Times New Roman"/>
          <w:sz w:val="24"/>
          <w:szCs w:val="24"/>
        </w:rPr>
        <w:t>е</w:t>
      </w:r>
      <w:r w:rsidRPr="00EC775F">
        <w:rPr>
          <w:rFonts w:ascii="Times New Roman" w:hAnsi="Times New Roman" w:cs="Times New Roman"/>
          <w:sz w:val="24"/>
          <w:szCs w:val="24"/>
        </w:rPr>
        <w:t>нка положительные эмоции, созда</w:t>
      </w:r>
      <w:r w:rsidR="001C1F65">
        <w:rPr>
          <w:rFonts w:cs="Times New Roman"/>
          <w:sz w:val="24"/>
          <w:szCs w:val="24"/>
        </w:rPr>
        <w:t>е</w:t>
      </w:r>
      <w:r w:rsidRPr="00EC775F">
        <w:rPr>
          <w:rFonts w:ascii="Times New Roman" w:hAnsi="Times New Roman" w:cs="Times New Roman"/>
          <w:sz w:val="24"/>
          <w:szCs w:val="24"/>
        </w:rPr>
        <w:t>т эффект успешности и тем самым повышает качество жизни реб</w:t>
      </w:r>
      <w:r w:rsidR="00645221">
        <w:rPr>
          <w:rFonts w:cs="Times New Roman"/>
          <w:sz w:val="24"/>
          <w:szCs w:val="24"/>
        </w:rPr>
        <w:t>е</w:t>
      </w:r>
      <w:r w:rsidRPr="00EC775F">
        <w:rPr>
          <w:rFonts w:ascii="Times New Roman" w:hAnsi="Times New Roman" w:cs="Times New Roman"/>
          <w:sz w:val="24"/>
          <w:szCs w:val="24"/>
        </w:rPr>
        <w:t xml:space="preserve">нка.  </w:t>
      </w:r>
    </w:p>
    <w:p w:rsidR="00EC775F" w:rsidRPr="00EC775F" w:rsidRDefault="00EC775F" w:rsidP="00645221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EC775F">
        <w:rPr>
          <w:rFonts w:ascii="Times New Roman" w:hAnsi="Times New Roman" w:cs="Times New Roman"/>
          <w:sz w:val="24"/>
          <w:szCs w:val="24"/>
        </w:rPr>
        <w:t>Эффективность применения</w:t>
      </w:r>
      <w:r w:rsidR="00645221">
        <w:rPr>
          <w:rFonts w:ascii="Times New Roman" w:hAnsi="Times New Roman" w:cs="Times New Roman"/>
          <w:sz w:val="24"/>
          <w:szCs w:val="24"/>
        </w:rPr>
        <w:t xml:space="preserve"> </w:t>
      </w:r>
      <w:r w:rsidRPr="00EC775F">
        <w:rPr>
          <w:rFonts w:ascii="Times New Roman" w:hAnsi="Times New Roman" w:cs="Times New Roman"/>
          <w:sz w:val="24"/>
          <w:szCs w:val="24"/>
        </w:rPr>
        <w:t xml:space="preserve">комплекта «Мозаика игровая логопедическая на базе игрового набора «Дары </w:t>
      </w:r>
      <w:proofErr w:type="spellStart"/>
      <w:r w:rsidRPr="00EC775F">
        <w:rPr>
          <w:rFonts w:ascii="Times New Roman" w:hAnsi="Times New Roman" w:cs="Times New Roman"/>
          <w:sz w:val="24"/>
          <w:szCs w:val="24"/>
        </w:rPr>
        <w:t>Фр</w:t>
      </w:r>
      <w:r w:rsidR="00645221">
        <w:rPr>
          <w:rFonts w:cs="Times New Roman"/>
          <w:sz w:val="24"/>
          <w:szCs w:val="24"/>
        </w:rPr>
        <w:t>е</w:t>
      </w:r>
      <w:r w:rsidR="00C33ED5">
        <w:rPr>
          <w:rFonts w:ascii="Times New Roman" w:hAnsi="Times New Roman" w:cs="Times New Roman"/>
          <w:sz w:val="24"/>
          <w:szCs w:val="24"/>
        </w:rPr>
        <w:t>бё</w:t>
      </w:r>
      <w:r w:rsidRPr="00EC775F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EC775F">
        <w:rPr>
          <w:rFonts w:ascii="Times New Roman" w:hAnsi="Times New Roman" w:cs="Times New Roman"/>
          <w:sz w:val="24"/>
          <w:szCs w:val="24"/>
        </w:rPr>
        <w:t>»» на логопедических занятиях обуславливается следующими особенностями организации деятельности с ним</w:t>
      </w:r>
      <w:r w:rsidR="00F524C5">
        <w:rPr>
          <w:rFonts w:ascii="Times New Roman" w:hAnsi="Times New Roman" w:cs="Times New Roman"/>
          <w:sz w:val="24"/>
          <w:szCs w:val="24"/>
        </w:rPr>
        <w:t>:</w:t>
      </w:r>
    </w:p>
    <w:p w:rsidR="00645221" w:rsidRDefault="00645221" w:rsidP="00C04BE3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24C5">
        <w:rPr>
          <w:rFonts w:ascii="Times New Roman" w:hAnsi="Times New Roman" w:cs="Times New Roman"/>
          <w:sz w:val="24"/>
          <w:szCs w:val="24"/>
        </w:rPr>
        <w:t>о</w:t>
      </w:r>
      <w:r w:rsidR="00EC775F" w:rsidRPr="00EC775F">
        <w:rPr>
          <w:rFonts w:ascii="Times New Roman" w:hAnsi="Times New Roman" w:cs="Times New Roman"/>
          <w:sz w:val="24"/>
          <w:szCs w:val="24"/>
        </w:rPr>
        <w:t>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4C5" w:rsidRPr="00EC775F">
        <w:rPr>
          <w:rFonts w:ascii="Times New Roman" w:hAnsi="Times New Roman" w:cs="Times New Roman"/>
          <w:sz w:val="24"/>
          <w:szCs w:val="24"/>
        </w:rPr>
        <w:t>порядка прохождения</w:t>
      </w:r>
      <w:r w:rsidR="00EC775F" w:rsidRPr="00EC775F">
        <w:rPr>
          <w:rFonts w:ascii="Times New Roman" w:hAnsi="Times New Roman" w:cs="Times New Roman"/>
          <w:sz w:val="24"/>
          <w:szCs w:val="24"/>
        </w:rPr>
        <w:t xml:space="preserve"> лексических тем с целью предварительной подготовки </w:t>
      </w:r>
      <w:r w:rsidR="00F524C5" w:rsidRPr="00EC775F">
        <w:rPr>
          <w:rFonts w:ascii="Times New Roman" w:hAnsi="Times New Roman" w:cs="Times New Roman"/>
          <w:sz w:val="24"/>
          <w:szCs w:val="24"/>
        </w:rPr>
        <w:t>комплектов из</w:t>
      </w:r>
      <w:r w:rsidR="00EC775F" w:rsidRPr="00EC775F">
        <w:rPr>
          <w:rFonts w:ascii="Times New Roman" w:hAnsi="Times New Roman" w:cs="Times New Roman"/>
          <w:sz w:val="24"/>
          <w:szCs w:val="24"/>
        </w:rPr>
        <w:t xml:space="preserve"> модулей игрового набора. Количество тем и количество наборов по одной теме определяется специалистом в зависимости от категории детей (ОНР, ФФН, заикание и т.д.). С этой целью технологическая карта содержит перечень, качественный и количественный, необходимый  для создания конкретного мозаичного изображения.  Для хранения комплектов в набор входят пеналы</w:t>
      </w:r>
      <w:r w:rsidR="00F524C5">
        <w:rPr>
          <w:rFonts w:ascii="Times New Roman" w:hAnsi="Times New Roman" w:cs="Times New Roman"/>
          <w:sz w:val="24"/>
          <w:szCs w:val="24"/>
        </w:rPr>
        <w:t>;</w:t>
      </w:r>
      <w:r w:rsidR="00EC775F" w:rsidRPr="00EC7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75F" w:rsidRPr="00EC775F" w:rsidRDefault="00645221" w:rsidP="00C04BE3">
      <w:pPr>
        <w:spacing w:after="0" w:line="240" w:lineRule="auto"/>
        <w:ind w:left="-15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sz w:val="24"/>
          <w:szCs w:val="24"/>
        </w:rPr>
        <w:t xml:space="preserve">- </w:t>
      </w:r>
      <w:r w:rsidR="00F524C5">
        <w:rPr>
          <w:rFonts w:ascii="Times New Roman" w:hAnsi="Times New Roman" w:cs="Times New Roman"/>
          <w:sz w:val="24"/>
          <w:szCs w:val="24"/>
        </w:rPr>
        <w:t>с</w:t>
      </w:r>
      <w:r w:rsidR="00EC775F" w:rsidRPr="00EC775F">
        <w:rPr>
          <w:rFonts w:ascii="Times New Roman" w:hAnsi="Times New Roman" w:cs="Times New Roman"/>
          <w:sz w:val="24"/>
          <w:szCs w:val="24"/>
        </w:rPr>
        <w:t>оздание условий для индивидуального подхода к реб</w:t>
      </w:r>
      <w:r>
        <w:rPr>
          <w:rFonts w:cs="Times New Roman"/>
          <w:sz w:val="24"/>
          <w:szCs w:val="24"/>
        </w:rPr>
        <w:t>е</w:t>
      </w:r>
      <w:r w:rsidR="00EC775F" w:rsidRPr="00EC775F">
        <w:rPr>
          <w:rFonts w:ascii="Times New Roman" w:hAnsi="Times New Roman" w:cs="Times New Roman"/>
          <w:sz w:val="24"/>
          <w:szCs w:val="24"/>
        </w:rPr>
        <w:t>нку в процессе продуктивной деятельности. С этой целью в набор входят цветной образец изображения и ч</w:t>
      </w:r>
      <w:r>
        <w:rPr>
          <w:rFonts w:cs="Times New Roman"/>
          <w:sz w:val="24"/>
          <w:szCs w:val="24"/>
        </w:rPr>
        <w:t>е</w:t>
      </w:r>
      <w:r w:rsidR="00EC775F" w:rsidRPr="00EC775F">
        <w:rPr>
          <w:rFonts w:ascii="Times New Roman" w:hAnsi="Times New Roman" w:cs="Times New Roman"/>
          <w:sz w:val="24"/>
          <w:szCs w:val="24"/>
        </w:rPr>
        <w:t>рные контурные изображения на белом фоне.  С их помощью специалист может организовать продуктивную деятельность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C775F" w:rsidRPr="00EC775F">
        <w:rPr>
          <w:rFonts w:ascii="Times New Roman" w:hAnsi="Times New Roman" w:cs="Times New Roman"/>
          <w:sz w:val="24"/>
          <w:szCs w:val="24"/>
        </w:rPr>
        <w:t>нка по четыр</w:t>
      </w:r>
      <w:r>
        <w:rPr>
          <w:rFonts w:cs="Times New Roman"/>
          <w:sz w:val="24"/>
          <w:szCs w:val="24"/>
        </w:rPr>
        <w:t>е</w:t>
      </w:r>
      <w:r w:rsidR="00EC775F" w:rsidRPr="00EC775F">
        <w:rPr>
          <w:rFonts w:ascii="Times New Roman" w:hAnsi="Times New Roman" w:cs="Times New Roman"/>
          <w:sz w:val="24"/>
          <w:szCs w:val="24"/>
        </w:rPr>
        <w:t>м уровням сложности</w:t>
      </w:r>
      <w:r>
        <w:rPr>
          <w:rFonts w:ascii="Times New Roman" w:hAnsi="Times New Roman" w:cs="Times New Roman"/>
          <w:sz w:val="24"/>
          <w:szCs w:val="24"/>
        </w:rPr>
        <w:t>, когда обучаемый</w:t>
      </w:r>
      <w:r w:rsidR="00EC775F" w:rsidRPr="00EC775F">
        <w:rPr>
          <w:rFonts w:ascii="Times New Roman" w:hAnsi="Times New Roman" w:cs="Times New Roman"/>
          <w:sz w:val="24"/>
          <w:szCs w:val="24"/>
        </w:rPr>
        <w:t>:</w:t>
      </w:r>
    </w:p>
    <w:p w:rsidR="00EC775F" w:rsidRPr="00EC775F" w:rsidRDefault="00EC775F" w:rsidP="00EC775F">
      <w:pPr>
        <w:numPr>
          <w:ilvl w:val="0"/>
          <w:numId w:val="1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C775F">
        <w:rPr>
          <w:rFonts w:ascii="Times New Roman" w:hAnsi="Times New Roman" w:cs="Times New Roman"/>
          <w:sz w:val="24"/>
          <w:szCs w:val="24"/>
        </w:rPr>
        <w:t xml:space="preserve">выкладывает элементы изображений с помощью взрослого; </w:t>
      </w:r>
    </w:p>
    <w:p w:rsidR="00EC775F" w:rsidRPr="00EC775F" w:rsidRDefault="00EC775F" w:rsidP="00EC775F">
      <w:pPr>
        <w:numPr>
          <w:ilvl w:val="0"/>
          <w:numId w:val="1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C775F">
        <w:rPr>
          <w:rFonts w:ascii="Times New Roman" w:hAnsi="Times New Roman" w:cs="Times New Roman"/>
          <w:sz w:val="24"/>
          <w:szCs w:val="24"/>
        </w:rPr>
        <w:t>выкладывает элементы изображений</w:t>
      </w:r>
      <w:r w:rsidR="001C1F65">
        <w:rPr>
          <w:rFonts w:ascii="Times New Roman" w:hAnsi="Times New Roman" w:cs="Times New Roman"/>
          <w:sz w:val="24"/>
          <w:szCs w:val="24"/>
        </w:rPr>
        <w:t xml:space="preserve"> </w:t>
      </w:r>
      <w:r w:rsidRPr="00EC775F">
        <w:rPr>
          <w:rFonts w:ascii="Times New Roman" w:hAnsi="Times New Roman" w:cs="Times New Roman"/>
          <w:sz w:val="24"/>
          <w:szCs w:val="24"/>
        </w:rPr>
        <w:t>самостоятельно, пут</w:t>
      </w:r>
      <w:r w:rsidR="001C1F65">
        <w:rPr>
          <w:rFonts w:cs="Times New Roman"/>
          <w:sz w:val="24"/>
          <w:szCs w:val="24"/>
        </w:rPr>
        <w:t>е</w:t>
      </w:r>
      <w:r w:rsidRPr="00EC775F">
        <w:rPr>
          <w:rFonts w:ascii="Times New Roman" w:hAnsi="Times New Roman" w:cs="Times New Roman"/>
          <w:sz w:val="24"/>
          <w:szCs w:val="24"/>
        </w:rPr>
        <w:t xml:space="preserve">м наложения элементов на схему; </w:t>
      </w:r>
    </w:p>
    <w:p w:rsidR="00EC775F" w:rsidRPr="00EC775F" w:rsidRDefault="00EC775F" w:rsidP="00EC775F">
      <w:pPr>
        <w:numPr>
          <w:ilvl w:val="0"/>
          <w:numId w:val="1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C775F">
        <w:rPr>
          <w:rFonts w:ascii="Times New Roman" w:hAnsi="Times New Roman" w:cs="Times New Roman"/>
          <w:sz w:val="24"/>
          <w:szCs w:val="24"/>
        </w:rPr>
        <w:t>выкладывает элементы изображений самостоятельно пут</w:t>
      </w:r>
      <w:r w:rsidR="001C1F65">
        <w:rPr>
          <w:rFonts w:cs="Times New Roman"/>
          <w:sz w:val="24"/>
          <w:szCs w:val="24"/>
        </w:rPr>
        <w:t>е</w:t>
      </w:r>
      <w:r w:rsidRPr="00EC775F">
        <w:rPr>
          <w:rFonts w:ascii="Times New Roman" w:hAnsi="Times New Roman" w:cs="Times New Roman"/>
          <w:sz w:val="24"/>
          <w:szCs w:val="24"/>
        </w:rPr>
        <w:t xml:space="preserve">м зрительного соотнесения с образцом-схемой; </w:t>
      </w:r>
    </w:p>
    <w:p w:rsidR="00EC775F" w:rsidRPr="00EC775F" w:rsidRDefault="00EC775F" w:rsidP="00EC775F">
      <w:pPr>
        <w:numPr>
          <w:ilvl w:val="0"/>
          <w:numId w:val="1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C775F">
        <w:rPr>
          <w:rFonts w:ascii="Times New Roman" w:hAnsi="Times New Roman" w:cs="Times New Roman"/>
          <w:sz w:val="24"/>
          <w:szCs w:val="24"/>
        </w:rPr>
        <w:t xml:space="preserve">выкладывает элементы изображений самостоятельно по  инструкции. </w:t>
      </w:r>
    </w:p>
    <w:p w:rsidR="00EC775F" w:rsidRPr="00EC775F" w:rsidRDefault="00EC775F" w:rsidP="00EC775F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EC775F">
        <w:rPr>
          <w:rFonts w:ascii="Times New Roman" w:hAnsi="Times New Roman" w:cs="Times New Roman"/>
          <w:sz w:val="24"/>
          <w:szCs w:val="24"/>
        </w:rPr>
        <w:t>Рабочее поле с черными контурными образцами построек позволяет и специалисту, и реб</w:t>
      </w:r>
      <w:r w:rsidR="001C1F65">
        <w:rPr>
          <w:rFonts w:cs="Times New Roman"/>
          <w:sz w:val="24"/>
          <w:szCs w:val="24"/>
        </w:rPr>
        <w:t>е</w:t>
      </w:r>
      <w:r w:rsidRPr="00EC775F">
        <w:rPr>
          <w:rFonts w:ascii="Times New Roman" w:hAnsi="Times New Roman" w:cs="Times New Roman"/>
          <w:sz w:val="24"/>
          <w:szCs w:val="24"/>
        </w:rPr>
        <w:t>нку проявить фантазию в выборе цвета. Кроме того, копирование поля на цветной бум</w:t>
      </w:r>
      <w:r w:rsidR="001C1F65">
        <w:rPr>
          <w:rFonts w:ascii="Times New Roman" w:hAnsi="Times New Roman" w:cs="Times New Roman"/>
          <w:sz w:val="24"/>
          <w:szCs w:val="24"/>
        </w:rPr>
        <w:t xml:space="preserve">аге пастельных тонов (голубого, </w:t>
      </w:r>
      <w:r w:rsidRPr="00EC775F">
        <w:rPr>
          <w:rFonts w:ascii="Times New Roman" w:hAnsi="Times New Roman" w:cs="Times New Roman"/>
          <w:sz w:val="24"/>
          <w:szCs w:val="24"/>
        </w:rPr>
        <w:t>бледно</w:t>
      </w:r>
      <w:r w:rsidR="001C1F65">
        <w:rPr>
          <w:rFonts w:ascii="Times New Roman" w:hAnsi="Times New Roman" w:cs="Times New Roman"/>
          <w:sz w:val="24"/>
          <w:szCs w:val="24"/>
        </w:rPr>
        <w:t>-</w:t>
      </w:r>
      <w:r w:rsidRPr="00EC775F">
        <w:rPr>
          <w:rFonts w:ascii="Times New Roman" w:hAnsi="Times New Roman" w:cs="Times New Roman"/>
          <w:sz w:val="24"/>
          <w:szCs w:val="24"/>
        </w:rPr>
        <w:t>зел</w:t>
      </w:r>
      <w:r w:rsidR="001C1F65">
        <w:rPr>
          <w:rFonts w:cs="Times New Roman"/>
          <w:sz w:val="24"/>
          <w:szCs w:val="24"/>
        </w:rPr>
        <w:t>е</w:t>
      </w:r>
      <w:r w:rsidRPr="00EC775F">
        <w:rPr>
          <w:rFonts w:ascii="Times New Roman" w:hAnsi="Times New Roman" w:cs="Times New Roman"/>
          <w:sz w:val="24"/>
          <w:szCs w:val="24"/>
        </w:rPr>
        <w:t>ного, бежевого) да</w:t>
      </w:r>
      <w:r w:rsidR="001C1F65">
        <w:rPr>
          <w:rFonts w:cs="Times New Roman"/>
          <w:sz w:val="24"/>
          <w:szCs w:val="24"/>
        </w:rPr>
        <w:t>е</w:t>
      </w:r>
      <w:r w:rsidRPr="00EC775F">
        <w:rPr>
          <w:rFonts w:ascii="Times New Roman" w:hAnsi="Times New Roman" w:cs="Times New Roman"/>
          <w:sz w:val="24"/>
          <w:szCs w:val="24"/>
        </w:rPr>
        <w:t>т возможность создать картинку, более насыщенную по цвету. Оборотная сторона рабочего поля может использоваться для создания построек по памяти и по самостоятельному замыслу реб</w:t>
      </w:r>
      <w:r w:rsidR="001C1F65">
        <w:rPr>
          <w:rFonts w:cs="Times New Roman"/>
          <w:sz w:val="24"/>
          <w:szCs w:val="24"/>
        </w:rPr>
        <w:t>е</w:t>
      </w:r>
      <w:r w:rsidRPr="00EC775F">
        <w:rPr>
          <w:rFonts w:ascii="Times New Roman" w:hAnsi="Times New Roman" w:cs="Times New Roman"/>
          <w:sz w:val="24"/>
          <w:szCs w:val="24"/>
        </w:rPr>
        <w:t xml:space="preserve">нка. </w:t>
      </w:r>
    </w:p>
    <w:p w:rsidR="00EC775F" w:rsidRPr="00EC775F" w:rsidRDefault="001C1F65" w:rsidP="00C04BE3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75F" w:rsidRPr="00EC775F">
        <w:rPr>
          <w:rFonts w:ascii="Times New Roman" w:hAnsi="Times New Roman" w:cs="Times New Roman"/>
          <w:sz w:val="24"/>
          <w:szCs w:val="24"/>
        </w:rPr>
        <w:t>Использ</w:t>
      </w:r>
      <w:r w:rsidR="00AD7181">
        <w:rPr>
          <w:rFonts w:ascii="Times New Roman" w:hAnsi="Times New Roman" w:cs="Times New Roman"/>
          <w:sz w:val="24"/>
          <w:szCs w:val="24"/>
        </w:rPr>
        <w:t>о</w:t>
      </w:r>
      <w:r w:rsidR="00EC775F" w:rsidRPr="00EC775F">
        <w:rPr>
          <w:rFonts w:ascii="Times New Roman" w:hAnsi="Times New Roman" w:cs="Times New Roman"/>
          <w:sz w:val="24"/>
          <w:szCs w:val="24"/>
        </w:rPr>
        <w:t>вание одной и той же моз</w:t>
      </w:r>
      <w:r>
        <w:rPr>
          <w:rFonts w:ascii="Times New Roman" w:hAnsi="Times New Roman" w:cs="Times New Roman"/>
          <w:sz w:val="24"/>
          <w:szCs w:val="24"/>
        </w:rPr>
        <w:t xml:space="preserve">аичной картинки для организации </w:t>
      </w:r>
      <w:r w:rsidR="00EC775F" w:rsidRPr="00EC775F">
        <w:rPr>
          <w:rFonts w:ascii="Times New Roman" w:hAnsi="Times New Roman" w:cs="Times New Roman"/>
          <w:sz w:val="24"/>
          <w:szCs w:val="24"/>
        </w:rPr>
        <w:t xml:space="preserve">коррекционно-развивающей работы на разных этапах логопедического занятия. </w:t>
      </w:r>
    </w:p>
    <w:p w:rsidR="00EC775F" w:rsidRPr="00EC775F" w:rsidRDefault="00EC775F" w:rsidP="001C1F65">
      <w:pPr>
        <w:spacing w:after="0" w:line="240" w:lineRule="auto"/>
        <w:ind w:left="-1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C775F">
        <w:rPr>
          <w:rFonts w:ascii="Times New Roman" w:hAnsi="Times New Roman" w:cs="Times New Roman"/>
          <w:sz w:val="24"/>
          <w:szCs w:val="24"/>
        </w:rPr>
        <w:t xml:space="preserve">Например, выкладывание предметов по теме «Зимние развлечения» может использоваться в начале занятия как сопровождение артикуляционной гимнастики «Зимняя прогулка».  А полученный результат служит наглядной опорой для построения </w:t>
      </w:r>
      <w:r w:rsidRPr="00EC775F">
        <w:rPr>
          <w:rFonts w:ascii="Times New Roman" w:hAnsi="Times New Roman" w:cs="Times New Roman"/>
          <w:sz w:val="24"/>
          <w:szCs w:val="24"/>
        </w:rPr>
        <w:lastRenderedPageBreak/>
        <w:t xml:space="preserve">фразы в вербальной и (или) невербальной форме: с помощью пиктограмм или слов-табличек. </w:t>
      </w:r>
    </w:p>
    <w:p w:rsidR="00EC775F" w:rsidRPr="00EC775F" w:rsidRDefault="001C1F65" w:rsidP="00C04BE3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75F" w:rsidRPr="00EC775F">
        <w:rPr>
          <w:rFonts w:ascii="Times New Roman" w:hAnsi="Times New Roman" w:cs="Times New Roman"/>
          <w:sz w:val="24"/>
          <w:szCs w:val="24"/>
        </w:rPr>
        <w:t xml:space="preserve">Использование одного и того же материала комплекта для выполнения различных упражнений в рамках одной темы.  </w:t>
      </w:r>
    </w:p>
    <w:p w:rsidR="00EC775F" w:rsidRPr="00EC775F" w:rsidRDefault="00EC775F" w:rsidP="00C04BE3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C775F">
        <w:rPr>
          <w:rFonts w:ascii="Times New Roman" w:hAnsi="Times New Roman" w:cs="Times New Roman"/>
          <w:sz w:val="24"/>
          <w:szCs w:val="24"/>
        </w:rPr>
        <w:t>В лексической теме «Птицы» детали  «Фишки» используются при построении и обыгрывании изображения сороки. В упражнении «Собери крошки» - для развития навыка указательного типа хватания и чувства ритма.</w:t>
      </w:r>
      <w:r w:rsidR="001C1F65">
        <w:rPr>
          <w:rFonts w:ascii="Times New Roman" w:hAnsi="Times New Roman" w:cs="Times New Roman"/>
          <w:sz w:val="24"/>
          <w:szCs w:val="24"/>
        </w:rPr>
        <w:t xml:space="preserve"> </w:t>
      </w:r>
      <w:r w:rsidRPr="00EC775F">
        <w:rPr>
          <w:rFonts w:ascii="Times New Roman" w:hAnsi="Times New Roman" w:cs="Times New Roman"/>
          <w:sz w:val="24"/>
          <w:szCs w:val="24"/>
        </w:rPr>
        <w:t>А в упражнении  «Сколько слов?»- для опр</w:t>
      </w:r>
      <w:r w:rsidR="00C33ED5">
        <w:rPr>
          <w:rFonts w:ascii="Times New Roman" w:hAnsi="Times New Roman" w:cs="Times New Roman"/>
          <w:sz w:val="24"/>
          <w:szCs w:val="24"/>
        </w:rPr>
        <w:t>е</w:t>
      </w:r>
      <w:r w:rsidRPr="00EC775F">
        <w:rPr>
          <w:rFonts w:ascii="Times New Roman" w:hAnsi="Times New Roman" w:cs="Times New Roman"/>
          <w:sz w:val="24"/>
          <w:szCs w:val="24"/>
        </w:rPr>
        <w:t xml:space="preserve">деления количества слов в строчке стихотворения. </w:t>
      </w:r>
    </w:p>
    <w:p w:rsidR="00EC775F" w:rsidRPr="00EC775F" w:rsidRDefault="001C1F65" w:rsidP="00C0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75F" w:rsidRPr="00EC775F">
        <w:rPr>
          <w:rFonts w:ascii="Times New Roman" w:hAnsi="Times New Roman" w:cs="Times New Roman"/>
          <w:sz w:val="24"/>
          <w:szCs w:val="24"/>
        </w:rPr>
        <w:t>Использование дифференцированного подхода</w:t>
      </w:r>
      <w:r>
        <w:rPr>
          <w:rFonts w:ascii="Times New Roman" w:hAnsi="Times New Roman" w:cs="Times New Roman"/>
          <w:sz w:val="24"/>
          <w:szCs w:val="24"/>
        </w:rPr>
        <w:t xml:space="preserve"> в выборе заданий. Предлагаемые</w:t>
      </w:r>
      <w:r w:rsidR="00C33ED5">
        <w:rPr>
          <w:rFonts w:ascii="Times New Roman" w:hAnsi="Times New Roman" w:cs="Times New Roman"/>
          <w:sz w:val="24"/>
          <w:szCs w:val="24"/>
        </w:rPr>
        <w:t xml:space="preserve"> </w:t>
      </w:r>
      <w:r w:rsidR="00EC775F" w:rsidRPr="00EC775F">
        <w:rPr>
          <w:rFonts w:ascii="Times New Roman" w:hAnsi="Times New Roman" w:cs="Times New Roman"/>
          <w:sz w:val="24"/>
          <w:szCs w:val="24"/>
        </w:rPr>
        <w:t>задания  имеют разный уровень сложности. Поэтому  в технологической карте выделена специальная графа, учитывающая уровень особых  образовате</w:t>
      </w:r>
      <w:r w:rsidR="002C159B">
        <w:rPr>
          <w:rFonts w:ascii="Times New Roman" w:hAnsi="Times New Roman" w:cs="Times New Roman"/>
          <w:sz w:val="24"/>
          <w:szCs w:val="24"/>
        </w:rPr>
        <w:t xml:space="preserve">льных потребностей детей с ОВЗ </w:t>
      </w:r>
      <w:r w:rsidR="00EC775F" w:rsidRPr="00EC775F">
        <w:rPr>
          <w:rFonts w:ascii="Times New Roman" w:hAnsi="Times New Roman" w:cs="Times New Roman"/>
          <w:sz w:val="24"/>
          <w:szCs w:val="24"/>
        </w:rPr>
        <w:t xml:space="preserve">- «Уровень сложности».  </w:t>
      </w:r>
    </w:p>
    <w:p w:rsidR="00EC775F" w:rsidRPr="00EC775F" w:rsidRDefault="001C1F65" w:rsidP="00C04BE3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75F" w:rsidRPr="00EC775F">
        <w:rPr>
          <w:rFonts w:ascii="Times New Roman" w:hAnsi="Times New Roman" w:cs="Times New Roman"/>
          <w:sz w:val="24"/>
          <w:szCs w:val="24"/>
        </w:rPr>
        <w:t>Л</w:t>
      </w:r>
      <w:r w:rsidR="00C33ED5">
        <w:rPr>
          <w:rFonts w:cs="Times New Roman"/>
          <w:sz w:val="24"/>
          <w:szCs w:val="24"/>
        </w:rPr>
        <w:t>е</w:t>
      </w:r>
      <w:r w:rsidR="00EC775F" w:rsidRPr="00EC775F">
        <w:rPr>
          <w:rFonts w:ascii="Times New Roman" w:hAnsi="Times New Roman" w:cs="Times New Roman"/>
          <w:sz w:val="24"/>
          <w:szCs w:val="24"/>
        </w:rPr>
        <w:t>гкость в транспортировке: пенал с комплектом деталей + рабочее поле - позволяет повысить эффективность взаимодействия специалиста и воспитателя (тьютора) и обеспечить оптимальную предметно-развивающую среду для закрепления навыков, полученных реб</w:t>
      </w:r>
      <w:r w:rsidR="00C33ED5">
        <w:rPr>
          <w:rFonts w:cs="Times New Roman"/>
          <w:sz w:val="24"/>
          <w:szCs w:val="24"/>
        </w:rPr>
        <w:t>е</w:t>
      </w:r>
      <w:r w:rsidR="00EC775F" w:rsidRPr="00EC775F">
        <w:rPr>
          <w:rFonts w:ascii="Times New Roman" w:hAnsi="Times New Roman" w:cs="Times New Roman"/>
          <w:sz w:val="24"/>
          <w:szCs w:val="24"/>
        </w:rPr>
        <w:t xml:space="preserve">нком на индивидуальном (подгрупповом) логопедическом занятии.  </w:t>
      </w:r>
    </w:p>
    <w:p w:rsidR="00EC775F" w:rsidRDefault="00EC775F" w:rsidP="00C33ED5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C775F">
        <w:rPr>
          <w:rFonts w:ascii="Times New Roman" w:hAnsi="Times New Roman" w:cs="Times New Roman"/>
          <w:sz w:val="24"/>
          <w:szCs w:val="24"/>
        </w:rPr>
        <w:t>В ходе систематической работы с использованием игрового набора «Мозаика игровая логопедическая» повышается коммуникативная компетентность и уровень речевого развития реб</w:t>
      </w:r>
      <w:r w:rsidR="00C33ED5">
        <w:rPr>
          <w:rFonts w:cs="Times New Roman"/>
          <w:sz w:val="24"/>
          <w:szCs w:val="24"/>
        </w:rPr>
        <w:t>е</w:t>
      </w:r>
      <w:r w:rsidRPr="00EC775F">
        <w:rPr>
          <w:rFonts w:ascii="Times New Roman" w:hAnsi="Times New Roman" w:cs="Times New Roman"/>
          <w:sz w:val="24"/>
          <w:szCs w:val="24"/>
        </w:rPr>
        <w:t xml:space="preserve">нка с </w:t>
      </w:r>
      <w:r w:rsidR="00C33ED5">
        <w:rPr>
          <w:rFonts w:ascii="Times New Roman" w:hAnsi="Times New Roman" w:cs="Times New Roman"/>
          <w:sz w:val="24"/>
          <w:szCs w:val="24"/>
        </w:rPr>
        <w:t>тяжелыми нарушениями речи</w:t>
      </w:r>
      <w:r w:rsidRPr="00EC775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3ED5" w:rsidRPr="00C33ED5" w:rsidRDefault="00C33ED5" w:rsidP="00C33ED5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EC775F" w:rsidRPr="00C33ED5" w:rsidRDefault="00EC775F" w:rsidP="00EC7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ED5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D07A33" w:rsidRPr="00C33ED5" w:rsidRDefault="00D07A33" w:rsidP="00F524C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ED5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C33ED5">
        <w:rPr>
          <w:rFonts w:ascii="Times New Roman" w:hAnsi="Times New Roman" w:cs="Times New Roman"/>
          <w:sz w:val="24"/>
          <w:szCs w:val="24"/>
        </w:rPr>
        <w:t xml:space="preserve"> Т.В., Карпова Ю.В., Ананьева И.Н. Мозаика игровая логопедическая на базе игрового набора «Дары </w:t>
      </w:r>
      <w:proofErr w:type="spellStart"/>
      <w:r w:rsidRPr="00C33ED5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C33ED5">
        <w:rPr>
          <w:rFonts w:ascii="Times New Roman" w:hAnsi="Times New Roman" w:cs="Times New Roman"/>
          <w:sz w:val="24"/>
          <w:szCs w:val="24"/>
        </w:rPr>
        <w:t xml:space="preserve">» с технологическими картами: учебное пособие. Самара: Вектор, 2018. </w:t>
      </w:r>
    </w:p>
    <w:p w:rsidR="00D07A33" w:rsidRPr="00C33ED5" w:rsidRDefault="00D07A33" w:rsidP="00F524C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ED5">
        <w:rPr>
          <w:rFonts w:ascii="Times New Roman" w:hAnsi="Times New Roman" w:cs="Times New Roman"/>
          <w:sz w:val="24"/>
          <w:szCs w:val="24"/>
        </w:rPr>
        <w:t xml:space="preserve">Карпова Ю.В., Кожевникова В.В., Соколова А.В. Использование игрового набора «Дары </w:t>
      </w:r>
      <w:proofErr w:type="spellStart"/>
      <w:r w:rsidRPr="00C33ED5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C33ED5">
        <w:rPr>
          <w:rFonts w:ascii="Times New Roman" w:hAnsi="Times New Roman" w:cs="Times New Roman"/>
          <w:sz w:val="24"/>
          <w:szCs w:val="24"/>
        </w:rPr>
        <w:t xml:space="preserve">» в образовательной области «Речевое развитие»: метод. рекомендации. М.: </w:t>
      </w:r>
      <w:proofErr w:type="spellStart"/>
      <w:r w:rsidRPr="00C33ED5">
        <w:rPr>
          <w:rFonts w:ascii="Times New Roman" w:hAnsi="Times New Roman" w:cs="Times New Roman"/>
          <w:sz w:val="24"/>
          <w:szCs w:val="24"/>
        </w:rPr>
        <w:t>Варсон</w:t>
      </w:r>
      <w:proofErr w:type="spellEnd"/>
      <w:r w:rsidRPr="00C33ED5">
        <w:rPr>
          <w:rFonts w:ascii="Times New Roman" w:hAnsi="Times New Roman" w:cs="Times New Roman"/>
          <w:sz w:val="24"/>
          <w:szCs w:val="24"/>
        </w:rPr>
        <w:t>; Самара: Светоч, 2014.</w:t>
      </w:r>
    </w:p>
    <w:p w:rsidR="00D07A33" w:rsidRPr="00C33ED5" w:rsidRDefault="00D07A33" w:rsidP="00F524C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ED5">
        <w:rPr>
          <w:rFonts w:ascii="Times New Roman" w:hAnsi="Times New Roman" w:cs="Times New Roman"/>
          <w:sz w:val="24"/>
          <w:szCs w:val="24"/>
        </w:rPr>
        <w:t>Смирнова Л.Н. Логопедия в детском саду</w:t>
      </w:r>
      <w:r w:rsidR="00C33ED5" w:rsidRPr="00C33ED5">
        <w:rPr>
          <w:rFonts w:ascii="Times New Roman" w:hAnsi="Times New Roman" w:cs="Times New Roman"/>
          <w:sz w:val="24"/>
          <w:szCs w:val="24"/>
        </w:rPr>
        <w:t>. Занятия с детьми 4-5 лет с общим недоразвитием речи: пособие для логопедов, дефектологов и воспитателей. М.: Мозаика-Синтез, 2008.</w:t>
      </w:r>
      <w:r w:rsidRPr="00C33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A33" w:rsidRPr="00C33ED5" w:rsidRDefault="00D07A33" w:rsidP="00EC7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7A33" w:rsidRPr="00C33ED5" w:rsidRDefault="00D07A33" w:rsidP="00EC7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A33" w:rsidRPr="00D07A33" w:rsidRDefault="00D07A33" w:rsidP="00EC7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7A33" w:rsidRPr="00D07A33" w:rsidRDefault="00D07A33" w:rsidP="00EC7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07A33" w:rsidRPr="00D07A33" w:rsidSect="00DD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95F"/>
    <w:multiLevelType w:val="hybridMultilevel"/>
    <w:tmpl w:val="D2E07C46"/>
    <w:lvl w:ilvl="0" w:tplc="FA28582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C49E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181A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FEB9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1861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AAA7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74FD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6CD1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9070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C556A4"/>
    <w:multiLevelType w:val="hybridMultilevel"/>
    <w:tmpl w:val="13F269E6"/>
    <w:lvl w:ilvl="0" w:tplc="14B85386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924716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A0186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C80A0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8E34F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EC4CF4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AED186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C44374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6A2D6E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CA733C"/>
    <w:multiLevelType w:val="hybridMultilevel"/>
    <w:tmpl w:val="C5DABAE6"/>
    <w:lvl w:ilvl="0" w:tplc="2F902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775084"/>
    <w:multiLevelType w:val="hybridMultilevel"/>
    <w:tmpl w:val="58ECC006"/>
    <w:lvl w:ilvl="0" w:tplc="17A43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A19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841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8C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88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22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8F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D0B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0F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75F"/>
    <w:rsid w:val="001C1F65"/>
    <w:rsid w:val="002C159B"/>
    <w:rsid w:val="002E284C"/>
    <w:rsid w:val="002F0667"/>
    <w:rsid w:val="00645221"/>
    <w:rsid w:val="00651A60"/>
    <w:rsid w:val="008735CB"/>
    <w:rsid w:val="009364D5"/>
    <w:rsid w:val="009B2F9B"/>
    <w:rsid w:val="00AD7181"/>
    <w:rsid w:val="00B76479"/>
    <w:rsid w:val="00C04BE3"/>
    <w:rsid w:val="00C33ED5"/>
    <w:rsid w:val="00D07A33"/>
    <w:rsid w:val="00DD2A65"/>
    <w:rsid w:val="00DF1409"/>
    <w:rsid w:val="00E506B3"/>
    <w:rsid w:val="00EC775F"/>
    <w:rsid w:val="00F0503F"/>
    <w:rsid w:val="00F5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04EF"/>
  <w15:docId w15:val="{23CB34D1-64CC-B145-9FA5-BF08EFBD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никакая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15</cp:revision>
  <dcterms:created xsi:type="dcterms:W3CDTF">2004-01-01T00:06:00Z</dcterms:created>
  <dcterms:modified xsi:type="dcterms:W3CDTF">2022-10-15T03:38:00Z</dcterms:modified>
</cp:coreProperties>
</file>