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38E" w:rsidRPr="000407A1" w:rsidRDefault="00AD738E" w:rsidP="00AD73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 и технология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7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логопедического обследования ребенка-дошкольника с речевыми нарушениями</w:t>
      </w:r>
    </w:p>
    <w:p w:rsidR="00AD738E" w:rsidRPr="000407A1" w:rsidRDefault="00AD738E" w:rsidP="000407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рамках психолого-педагогического консилиума </w:t>
      </w:r>
      <w:r w:rsidR="000407A1" w:rsidRPr="00040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дошкольн</w:t>
      </w:r>
      <w:r w:rsidR="00040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="000407A1" w:rsidRPr="00040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</w:t>
      </w:r>
      <w:r w:rsidR="00040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ного</w:t>
      </w:r>
      <w:r w:rsidR="000407A1" w:rsidRPr="00040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учреждени</w:t>
      </w:r>
      <w:r w:rsidR="00040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я.</w:t>
      </w:r>
    </w:p>
    <w:p w:rsidR="00AD738E" w:rsidRPr="000407A1" w:rsidRDefault="00AD738E" w:rsidP="00AD7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Выступление </w:t>
      </w:r>
      <w:r w:rsidR="00040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семинаре-практикуме </w:t>
      </w:r>
      <w:r w:rsidRPr="00040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рамках методического совета учителей-логопедов дошкольных образовательных учреждений г. Тамбова</w:t>
      </w:r>
    </w:p>
    <w:p w:rsidR="00AD738E" w:rsidRPr="000407A1" w:rsidRDefault="00AD738E" w:rsidP="00AD7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19.01.2023</w:t>
      </w:r>
    </w:p>
    <w:p w:rsidR="00AD738E" w:rsidRPr="000407A1" w:rsidRDefault="00AD738E" w:rsidP="00AD7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738E" w:rsidRPr="000407A1" w:rsidRDefault="00AD738E" w:rsidP="00AD73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Антонова С.В.</w:t>
      </w:r>
      <w:r w:rsidR="00247A7C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, Кениг Н.И.</w:t>
      </w:r>
    </w:p>
    <w:p w:rsidR="00AD738E" w:rsidRPr="000407A1" w:rsidRDefault="00AD738E" w:rsidP="00AD73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учител</w:t>
      </w:r>
      <w:r w:rsidR="006B446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-логопед</w:t>
      </w:r>
      <w:r w:rsidR="006B446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«Детский сад № 60 «Заинька»</w:t>
      </w:r>
    </w:p>
    <w:p w:rsidR="00723E70" w:rsidRDefault="00AD738E" w:rsidP="00723E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г. Тамбов</w:t>
      </w:r>
    </w:p>
    <w:p w:rsidR="000407A1" w:rsidRPr="000407A1" w:rsidRDefault="000407A1" w:rsidP="00723E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E70" w:rsidRPr="000407A1" w:rsidRDefault="00AD738E" w:rsidP="00723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Обследование ребенка с нарушениями речи является начальным и очень важным этапом логопедической работы. Грамотно выстроенное и тщательно проведенное обследование позволяет точно определить причины, характер, тяжесть речевого нарушения, а также нам</w:t>
      </w:r>
      <w:r w:rsidR="00723E70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етить наиболее эффективные пути</w:t>
      </w:r>
    </w:p>
    <w:p w:rsidR="00AD738E" w:rsidRPr="000407A1" w:rsidRDefault="00AD738E" w:rsidP="00723E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коррекции дефекта.</w:t>
      </w:r>
    </w:p>
    <w:p w:rsidR="00653F02" w:rsidRPr="000407A1" w:rsidRDefault="00653F02" w:rsidP="00653F0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Логопедическое обследование</w:t>
      </w:r>
      <w:r w:rsidRP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это комплекс диагностических мер по выявлению конкретных причин и механизмов расстройств речевой деятельности с целью преодоления их путем соответствующих коррекционных воздействий психолого-педагогического характера</w:t>
      </w:r>
      <w:r w:rsid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407A1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[9]</w:t>
      </w:r>
      <w:r w:rsidRP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945F0" w:rsidRPr="000407A1" w:rsidRDefault="004945F0" w:rsidP="00494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Обследование ребенка учителем-логопедом на </w:t>
      </w:r>
      <w:proofErr w:type="spellStart"/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 состоит из нескольких этапов:</w:t>
      </w:r>
    </w:p>
    <w:p w:rsidR="004945F0" w:rsidRPr="000407A1" w:rsidRDefault="004945F0" w:rsidP="00494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ориентировочного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(знакомство с анамнезом, беседа с родителями и установление контакта с ребёнком). На данном этапе особая роль принадлежит тщательному изучению анамнеза. Должны быть учтены все нюансы, включая перинатальный и постнат</w:t>
      </w:r>
      <w:r w:rsidR="00000515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альный периоды развития ребенка, ранее речевое развитие и речевая среда.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индивидуальной беседы с родителями выясняются особенности поведения ребенка в различных ситуациях, его привычки и особенности взаимоотношени</w:t>
      </w:r>
      <w:r w:rsidR="00000515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я с другими членами семьи и пр. Изучается специальная документация (медицинская и психолого-педагогическая);</w:t>
      </w:r>
    </w:p>
    <w:p w:rsidR="004945F0" w:rsidRPr="000407A1" w:rsidRDefault="004945F0" w:rsidP="00494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0407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дифференцировочного</w:t>
      </w:r>
      <w:proofErr w:type="spellEnd"/>
      <w:r w:rsidR="00000515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(включающего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себя обследование когнитивных и сенсорных процессов с целью отграничения первичной речевой патологии детей от сходных состояний, обусловленных нарушением);</w:t>
      </w:r>
    </w:p>
    <w:p w:rsidR="004945F0" w:rsidRPr="000407A1" w:rsidRDefault="004945F0" w:rsidP="004945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диагностического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17C3C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комплексное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обследование).</w:t>
      </w:r>
    </w:p>
    <w:p w:rsidR="004945F0" w:rsidRPr="000407A1" w:rsidRDefault="004945F0" w:rsidP="004945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Выявляется уровень сформированности речевых процессов</w:t>
      </w:r>
      <w:r w:rsidR="00000515" w:rsidRP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импрессивная</w:t>
      </w:r>
      <w:proofErr w:type="spellEnd"/>
      <w:r w:rsidRP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речь: восприятие и понимание речи; экспрессивная речь: воспроизведение речи. Обследуются звукопроизношение; фонематические процессы; слоговая структура слова; грамматический строй речи; лексическая сторона речи; фразовая и связная речь. </w:t>
      </w:r>
    </w:p>
    <w:p w:rsidR="004945F0" w:rsidRPr="000407A1" w:rsidRDefault="004945F0" w:rsidP="004945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r w:rsidR="00000515" w:rsidRP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выявляется уровень неречевых процессов </w:t>
      </w:r>
      <w:r w:rsidRP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(вся психологическая база, развитие моторной сферы), сопоставляется с возрастными нормами психофизического развития, определяется соотношение степени тяжести речевого нарушения и компенсаторного фона, речевой и познавательной активности.</w:t>
      </w:r>
    </w:p>
    <w:p w:rsidR="004945F0" w:rsidRPr="000407A1" w:rsidRDefault="004945F0" w:rsidP="004945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прогностического или аналитического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(интерпретация полученных данных на основании выявленных показателей заполняется протокол, определяется прогноз дальнейшего развития ребенка, уточняются основные направл</w:t>
      </w:r>
      <w:r w:rsidR="00217C3C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ения коррекционной работы с ним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945F0" w:rsidRPr="000407A1" w:rsidRDefault="004945F0" w:rsidP="00494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информирование родителей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53F02" w:rsidRPr="000407A1" w:rsidRDefault="004945F0" w:rsidP="00653F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Подробно рассмотрим наполняемость диагностического этапа.</w:t>
      </w:r>
    </w:p>
    <w:p w:rsidR="00C726EE" w:rsidRPr="000407A1" w:rsidRDefault="00C726EE" w:rsidP="00652C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Поскольку нарушения речи иногда обусловлены снижением слуха, </w:t>
      </w:r>
      <w:r w:rsidR="00512959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сначала</w:t>
      </w:r>
      <w:r w:rsidR="004945F0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убедиться в полной его сохранности у обследуемого ребенка.</w:t>
      </w:r>
    </w:p>
    <w:p w:rsidR="00C726EE" w:rsidRPr="000407A1" w:rsidRDefault="00C726EE" w:rsidP="00723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ходе обследования необходимо изучить </w:t>
      </w:r>
      <w:r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строение и подвижность органов артикуляционного аппарата</w:t>
      </w:r>
      <w:r w:rsidRPr="00040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губ, языка, зубов, челюстей, неба. При проверке подвижности органов артикуляции ребенку предлагают выполнение различных заданий по подражанию: облизать языком губы, пощелкать языком, сделать язык широким, перемещать кончик языка то в левый, то в правый угол губ, менять ритм движения, вытянуть губы вперед трубочкой, а затем растянуть их в широкую улыбку и т.д.</w:t>
      </w:r>
    </w:p>
    <w:p w:rsidR="00767303" w:rsidRPr="000407A1" w:rsidRDefault="00C726EE" w:rsidP="005116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В ходе выполнения заданий отмечаются свобода и быстрота движений органов артикуляции, их плавность</w:t>
      </w:r>
      <w:r w:rsidR="00000515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0515" w:rsidRP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проводятся пробы на дизартрию. Обращается внимание на состояния дыхательной и голосовой функции, просодику, саливацию.</w:t>
      </w:r>
    </w:p>
    <w:p w:rsidR="00512959" w:rsidRPr="000407A1" w:rsidRDefault="00512959" w:rsidP="000005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При обследовании</w:t>
      </w:r>
      <w:r w:rsidR="00000515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логопеду необходимо выявить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сформированности речевых и неречевых процессов; </w:t>
      </w:r>
    </w:p>
    <w:p w:rsidR="00512959" w:rsidRPr="000407A1" w:rsidRDefault="00512959" w:rsidP="00512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Обследование состояния </w:t>
      </w:r>
      <w:r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неречевых процессов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: внимания, восприятия, памяти, мышления.</w:t>
      </w:r>
    </w:p>
    <w:p w:rsidR="00512959" w:rsidRPr="000407A1" w:rsidRDefault="00512959" w:rsidP="00512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При анализе результатов определяется степень владения мыслительными</w:t>
      </w:r>
    </w:p>
    <w:p w:rsidR="00512959" w:rsidRPr="000407A1" w:rsidRDefault="00512959" w:rsidP="00C65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операциями (анализ, синтез, сравнение, обобщение) и умение устанавливать причинно- следственные связи. </w:t>
      </w:r>
    </w:p>
    <w:p w:rsidR="00512959" w:rsidRPr="000407A1" w:rsidRDefault="00512959" w:rsidP="00512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логопед предполагает, что у ребенка общее недоразвитие речи, то необходимо  изучить состояние </w:t>
      </w:r>
      <w:proofErr w:type="spellStart"/>
      <w:r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импрессивной</w:t>
      </w:r>
      <w:proofErr w:type="spellEnd"/>
      <w:r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речь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(понимание речи окружающих, предметов, признаков, действий), грамматических форм, предложений и текстов используя следующие приемы: показ называемых предметов, их частей; подбор к названным признакам подходящих предметов; понимание действий, производимых с предметами; выбор предмета или картинки в соответствии с заданной грамматической формой; выполнение предъявленных на слух инструкций различной сложности; понимание смысла предложений (умение отвечать на вопросы, восстанавливать порядок слов); понимание смысла прочитанного текста (умение отвечать на вопросы по содержанию);  работа с деформированным текстом (восстановление логической последовательности событий).</w:t>
      </w:r>
    </w:p>
    <w:p w:rsidR="000407A1" w:rsidRDefault="000407A1" w:rsidP="00040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Экспрессивная речь</w:t>
      </w:r>
      <w:r w:rsidR="00512959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(собственная речь) проверяется в ходе беседы (определяется общий кругозор ребенка и уровня развития речи).</w:t>
      </w:r>
    </w:p>
    <w:p w:rsidR="00512959" w:rsidRPr="000407A1" w:rsidRDefault="00512959" w:rsidP="00040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Анализ ответов ребенка, полученных в ходе беседы, позволяет определить дальнейший ход логопедического обследования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ребенок, так или иначе, демонстрирует владение речевыми навыками, то возникает необходимость определить объем его словарного запаса, состояние фонематических процессов, слоговой структуры слова, звукопроизношения, уровень сформированности грамматического строя речи и связного высказывания. </w:t>
      </w:r>
    </w:p>
    <w:p w:rsidR="00C726EE" w:rsidRPr="000407A1" w:rsidRDefault="00C726EE" w:rsidP="005116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При обследовании произношения звуков выявляется умение ребенка правильно произносить тот или иной звук изолированно, в слогах, в словах, во фразе (по заданию логопеда), а также умение использовать его в самостоятельной речи. Следует отмечать возможные виды нарушения звукопроизношения: замену, смешение, искажение или отсутствие отдельных звуков. Для исследования произношения звуков в словах необходимо иметь набор специальных предметных картинок. Ребенку предъявляются для называния картинки с изображением предметов, в названиях которых проверяемый звук находится в разных позициях – в начале, конце, середине слова, при стечении согласных.</w:t>
      </w:r>
    </w:p>
    <w:p w:rsidR="00C726EE" w:rsidRPr="000407A1" w:rsidRDefault="00C726EE" w:rsidP="00C653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="00C6535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гопедическое обследование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предполагает обследование </w:t>
      </w:r>
      <w:r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слоговой структуры слова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. С этой целью подбираются слова сложной слоговой структуры с разным количеством и типом слогов. Для выяснения степени владения слоговой структурой слова основными видами заданий являются следующие: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повторение вслед за логопедом слов разной структурной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ложности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самостоятельное называние картинок, специально подобранных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логопедом, названия которых имеют сложную слоговую структуру;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повторение предложений, включающих в себя </w:t>
      </w:r>
      <w:r w:rsidR="00C6535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эти слова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При произнесении данных слов предлагается как отраженное, так и сам</w:t>
      </w:r>
      <w:r w:rsidR="00247A7C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остоятельное называние картинок [1].</w:t>
      </w:r>
      <w:r w:rsidR="00247A7C" w:rsidRP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47A7C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26EE" w:rsidRPr="000407A1" w:rsidRDefault="00C6535B" w:rsidP="00C653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Нарушения </w:t>
      </w:r>
      <w:r w:rsidR="00C726EE" w:rsidRPr="000407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слоговой</w:t>
      </w:r>
      <w:r w:rsidRPr="000407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726EE" w:rsidRPr="000407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структуры</w:t>
      </w:r>
      <w:r w:rsidR="00C726E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наблюдаются в малознакомых и сложных словах, могут быть представлены следующим образом: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6E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сокра</w:t>
      </w:r>
      <w:r w:rsidR="005116AA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щение количества слогов, </w:t>
      </w:r>
      <w:r w:rsidR="005116AA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чаще </w:t>
      </w:r>
      <w:r w:rsidR="00C726E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при стечении согласных в слове;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6E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добавление лишних звуков и слогов;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6E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перестановка звуков и слогов;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6E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замена звуков и слогов;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6E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персеверация (застревание) слогов;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6E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антиципация (предвосхищение) слогов.</w:t>
      </w:r>
    </w:p>
    <w:p w:rsidR="00C726EE" w:rsidRPr="000407A1" w:rsidRDefault="00AD738E" w:rsidP="005116A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обследовании </w:t>
      </w:r>
      <w:r w:rsidR="00590711"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</w:t>
      </w:r>
      <w:r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ексичес</w:t>
      </w:r>
      <w:r w:rsidR="00590711"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кой стороны </w:t>
      </w:r>
      <w:r w:rsidR="00C726EE"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речи (словарн</w:t>
      </w:r>
      <w:r w:rsidR="00590711"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ого</w:t>
      </w:r>
      <w:r w:rsidR="00C726EE"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запас</w:t>
      </w:r>
      <w:r w:rsidR="00590711"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="00590711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726E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ставятся следующие задачи: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6E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выявить соответствие или несоответствие слов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арного запаса возрастной норме; </w:t>
      </w:r>
      <w:r w:rsidR="00C726E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выяснить точность употребления лексических значений слов;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6E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охарактеризовать активный словарь (наличие существительных, глаголов, прилаг</w:t>
      </w:r>
      <w:r w:rsidR="000D192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ательных и других частей речи) [1].</w:t>
      </w:r>
      <w:r w:rsidR="000D192B" w:rsidRP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726E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26EE" w:rsidRPr="000407A1" w:rsidRDefault="00C726EE" w:rsidP="005116A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Словарный  запас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711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исследуется п</w:t>
      </w:r>
      <w:r w:rsidR="00C6535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ри выполнении заданий, связанных</w:t>
      </w:r>
      <w:r w:rsidR="00590711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 окружающим миром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:  назвать существительные, обозначающ</w:t>
      </w:r>
      <w:r w:rsidR="00653F02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ие предмет и его части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назвать существительные со сходными </w:t>
      </w:r>
      <w:r w:rsidR="00653F02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лексическими</w:t>
      </w:r>
      <w:r w:rsidR="00CE2B62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значениями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назвать глаголы, обозначающие де</w:t>
      </w:r>
      <w:r w:rsidR="00653F02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йствия с предметами; состояния,</w:t>
      </w:r>
      <w:r w:rsidR="005116AA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чувства, явления;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назвать прилагательные, обозначающие ве</w:t>
      </w:r>
      <w:r w:rsidR="00590711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личину предметов</w:t>
      </w:r>
      <w:r w:rsidR="003C498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</w:t>
      </w:r>
      <w:r w:rsidR="003C498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, форму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</w:t>
      </w:r>
      <w:r w:rsidR="003C498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а, сезонные признаки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; подобрать обобщающие слова при классификации предметов</w:t>
      </w:r>
      <w:r w:rsidR="003C498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назвать времена</w:t>
      </w:r>
      <w:r w:rsidR="003C498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и перечислить их признаки, назвать животных и их детенышей, перечислить знакомые профессии,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подобрать синонимы, анто</w:t>
      </w:r>
      <w:r w:rsidR="00247A7C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нимы к разным частям речи и т.д. [1].</w:t>
      </w:r>
      <w:r w:rsidR="00247A7C" w:rsidRP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47A7C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26EE" w:rsidRPr="000407A1" w:rsidRDefault="00C726EE" w:rsidP="005116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Словообразование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C89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E70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обследуется на основе следующих заданий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существительных с помощью умень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шительно-ласкательных суффиксов;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при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лагательных от существительных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названий детенышей животных в един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ственном и множественном числе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глаголов с помощь</w:t>
      </w:r>
      <w:r w:rsidR="000D192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ю приставок [1].</w:t>
      </w:r>
      <w:r w:rsidR="000D192B" w:rsidRP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D192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26EE" w:rsidRPr="000407A1" w:rsidRDefault="00C726EE" w:rsidP="005116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Грамматический строй</w:t>
      </w:r>
      <w:r w:rsidR="00652C89"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речи</w:t>
      </w:r>
      <w:r w:rsidR="00652C89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проверяется по следующим параметрам:</w:t>
      </w:r>
    </w:p>
    <w:p w:rsidR="00C726EE" w:rsidRPr="000407A1" w:rsidRDefault="00000515" w:rsidP="005116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6535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ловоизменение, например, преобразовать существительное единственного числа в существительное множественного числа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C6535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</w:t>
      </w:r>
      <w:r w:rsidR="00C726E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словосочетаний (согласование различных частей речи в роде, числе, падеже);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35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уточняется </w:t>
      </w:r>
      <w:r w:rsidR="00C726E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упот</w:t>
      </w:r>
      <w:r w:rsidR="00C6535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ребления предложных конструкций и</w:t>
      </w:r>
      <w:r w:rsidR="0065179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6EE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построения предложения по законам грамматики.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Подробнее с видами заданий по проверке грамматического строя речи можно познакомиться</w:t>
      </w:r>
      <w:r w:rsidR="000D192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приложении к презентации [1].</w:t>
      </w:r>
      <w:r w:rsidR="000D192B" w:rsidRP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D192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38E" w:rsidRPr="000407A1" w:rsidRDefault="00AD738E" w:rsidP="005116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При оценке состояния сформированности грамматического строя речи следует помнить, что при нормальном развитии речи дети к 5 годам правильно употребляют существительные, прилагательные во всех падежах единственного и множественного числа. Отдельные трудности касаются редко употребляемых су</w:t>
      </w:r>
      <w:r w:rsidR="00652C89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ществительных в именительном и </w:t>
      </w:r>
      <w:r w:rsidR="005116AA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родительном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падежах множественного числа (</w:t>
      </w:r>
      <w:proofErr w:type="spellStart"/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стулы</w:t>
      </w:r>
      <w:proofErr w:type="spellEnd"/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деревы</w:t>
      </w:r>
      <w:proofErr w:type="spellEnd"/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колесов</w:t>
      </w:r>
      <w:proofErr w:type="spellEnd"/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карандашов</w:t>
      </w:r>
      <w:proofErr w:type="spellEnd"/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652C89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Специфические ошибки грамматического оформления речи, которые проявляются в нарушении понимания</w:t>
      </w:r>
      <w:r w:rsidR="005116AA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употребления грамматических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категорий, определяется термином «аграмматизм».</w:t>
      </w:r>
    </w:p>
    <w:p w:rsidR="00AD738E" w:rsidRPr="000407A1" w:rsidRDefault="00AD738E" w:rsidP="005116A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00515"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вязная</w:t>
      </w:r>
      <w:r w:rsidRPr="000407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речь</w:t>
      </w:r>
      <w:r w:rsidR="00000515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(самостоятельное связное высказывание) </w:t>
      </w:r>
      <w:r w:rsidR="00652C89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выявляется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беседы, </w:t>
      </w:r>
      <w:r w:rsidR="00652C89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выполняя следующие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задания: </w:t>
      </w:r>
      <w:r w:rsidR="00000515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пересказы коротких текстов, составление рассказов </w:t>
      </w:r>
      <w:r w:rsidR="00652C89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1177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серии сюжетных картинок, по сюжетной картинке, </w:t>
      </w:r>
      <w:r w:rsidR="00000515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рассказов</w:t>
      </w:r>
      <w:r w:rsidR="00D01177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-описаний, рассказов</w:t>
      </w:r>
      <w:r w:rsidR="00652C89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177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из личного опыта)</w:t>
      </w:r>
      <w:r w:rsidR="000D192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[1].</w:t>
      </w:r>
      <w:r w:rsidR="000D192B" w:rsidRPr="00040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D192B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38E" w:rsidRPr="000407A1" w:rsidRDefault="00AD738E" w:rsidP="00D011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комплексного обследования обобщаются в в</w:t>
      </w:r>
      <w:r w:rsidR="00D01177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иде логопедического заключения.</w:t>
      </w:r>
    </w:p>
    <w:p w:rsidR="00BA0F3D" w:rsidRPr="000407A1" w:rsidRDefault="00BA0F3D" w:rsidP="00D011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1FB" w:rsidRPr="000407A1" w:rsidRDefault="00247A7C" w:rsidP="000407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Список используемых источников</w:t>
      </w:r>
    </w:p>
    <w:p w:rsidR="00BA0F3D" w:rsidRPr="000407A1" w:rsidRDefault="00BA0F3D" w:rsidP="000407A1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Боровцова</w:t>
      </w:r>
      <w:proofErr w:type="spellEnd"/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</w:t>
      </w:r>
      <w:r w:rsidRPr="00040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содержание логопедической работы в</w:t>
      </w:r>
    </w:p>
    <w:p w:rsidR="00BA0F3D" w:rsidRPr="000407A1" w:rsidRDefault="00BA0F3D" w:rsidP="00040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дошкольном образовательном учреждении: учебное пособие </w:t>
      </w:r>
      <w:r w:rsidR="000407A1">
        <w:rPr>
          <w:rFonts w:ascii="Times New Roman" w:hAnsi="Times New Roman" w:cs="Times New Roman"/>
          <w:color w:val="000000" w:themeColor="text1"/>
          <w:sz w:val="24"/>
          <w:szCs w:val="24"/>
        </w:rPr>
        <w:t>Тамбов,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ОАО «Тамбовская типография «Пролетарский светоч», 2007</w:t>
      </w:r>
      <w:r w:rsidR="000407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01FB" w:rsidRPr="000407A1" w:rsidRDefault="00BA0F3D" w:rsidP="000407A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Громова О.Е., Соломатина Г.Н. Стимульный материал для</w:t>
      </w:r>
      <w:r w:rsid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A7C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обследования детей. М.: Сфера, 2006.</w:t>
      </w:r>
    </w:p>
    <w:p w:rsidR="00A201FB" w:rsidRPr="000407A1" w:rsidRDefault="00BA0F3D" w:rsidP="000407A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Жукова Н.С., </w:t>
      </w:r>
      <w:proofErr w:type="spellStart"/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Мастюкова</w:t>
      </w:r>
      <w:proofErr w:type="spellEnd"/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Е.М., Филичева Т.Б. Преодоление общего</w:t>
      </w:r>
      <w:r w:rsid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A7C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недоразвития речи у дошкольников. М., 1990.</w:t>
      </w:r>
    </w:p>
    <w:p w:rsidR="00BA0F3D" w:rsidRPr="000407A1" w:rsidRDefault="00BA0F3D" w:rsidP="000407A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Иншакова О.Б. Альбом для логопеда. М.: ВЛАДОС, 2005.</w:t>
      </w:r>
    </w:p>
    <w:p w:rsidR="00A201FB" w:rsidRPr="000407A1" w:rsidRDefault="00BA0F3D" w:rsidP="000407A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Косинова Е.М. Уроки логопеда. Тесты на развитие речи для детей от 2</w:t>
      </w:r>
      <w:r w:rsid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A7C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до 7 лет. М.: Эксмо, ОЛИСС, 2013.</w:t>
      </w:r>
    </w:p>
    <w:p w:rsidR="00A201FB" w:rsidRPr="000407A1" w:rsidRDefault="00BA0F3D" w:rsidP="000407A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Кривощапова Л.О. Диагностический материал для обследования речи</w:t>
      </w:r>
      <w:r w:rsid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A7C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детей дошкольного возраста 4-7 лет с общим недоразвитием речи. М.: ВЛАДОС, 2018.</w:t>
      </w:r>
    </w:p>
    <w:p w:rsidR="00A201FB" w:rsidRPr="000407A1" w:rsidRDefault="00BA0F3D" w:rsidP="000407A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Мазанова Е.В. Обследование речи детей 4-5, 5-6, 6-7 лет с ОНР.</w:t>
      </w:r>
      <w:r w:rsid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Методические указания </w:t>
      </w:r>
      <w:r w:rsidR="00247A7C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картинный материал для проведения обследования. М.: ГНОМ, 2021.</w:t>
      </w:r>
    </w:p>
    <w:p w:rsidR="00A201FB" w:rsidRPr="000407A1" w:rsidRDefault="00BA0F3D" w:rsidP="000407A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Ткаченко Т.А. Альбом для индивидуального обследования</w:t>
      </w:r>
      <w:r w:rsid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A7C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дошкольника. М.: Гном, 2004.</w:t>
      </w:r>
    </w:p>
    <w:p w:rsidR="00350EEE" w:rsidRPr="000407A1" w:rsidRDefault="00BA0F3D" w:rsidP="000407A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Филичева Т.Б., Чиркина Г.В. Устранение общего недоразвития речи у</w:t>
      </w:r>
      <w:r w:rsidR="00040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A7C" w:rsidRPr="000407A1">
        <w:rPr>
          <w:rFonts w:ascii="Times New Roman" w:hAnsi="Times New Roman" w:cs="Times New Roman"/>
          <w:color w:val="000000" w:themeColor="text1"/>
          <w:sz w:val="24"/>
          <w:szCs w:val="24"/>
        </w:rPr>
        <w:t>детей дошкольного возраста. М.: Айрис-пресс, 2008.</w:t>
      </w:r>
    </w:p>
    <w:p w:rsidR="00BA0F3D" w:rsidRPr="000407A1" w:rsidRDefault="00BA0F3D" w:rsidP="00040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0F3D" w:rsidRPr="000407A1" w:rsidRDefault="00BA0F3D" w:rsidP="00040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6EE" w:rsidRPr="000407A1" w:rsidRDefault="00C726EE" w:rsidP="00040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726EE" w:rsidRPr="0004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786"/>
    <w:multiLevelType w:val="hybridMultilevel"/>
    <w:tmpl w:val="F918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6ED3"/>
    <w:multiLevelType w:val="hybridMultilevel"/>
    <w:tmpl w:val="B58C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43E"/>
    <w:multiLevelType w:val="hybridMultilevel"/>
    <w:tmpl w:val="5C442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0881"/>
    <w:multiLevelType w:val="hybridMultilevel"/>
    <w:tmpl w:val="DA7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4EFD"/>
    <w:multiLevelType w:val="hybridMultilevel"/>
    <w:tmpl w:val="3A541808"/>
    <w:lvl w:ilvl="0" w:tplc="62023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22A"/>
    <w:multiLevelType w:val="hybridMultilevel"/>
    <w:tmpl w:val="278EC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556E"/>
    <w:multiLevelType w:val="hybridMultilevel"/>
    <w:tmpl w:val="6836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213E"/>
    <w:multiLevelType w:val="hybridMultilevel"/>
    <w:tmpl w:val="F6E8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D6CF5"/>
    <w:multiLevelType w:val="hybridMultilevel"/>
    <w:tmpl w:val="7790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112D7"/>
    <w:multiLevelType w:val="hybridMultilevel"/>
    <w:tmpl w:val="F13C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1FA9"/>
    <w:multiLevelType w:val="hybridMultilevel"/>
    <w:tmpl w:val="96BE8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C5237"/>
    <w:multiLevelType w:val="hybridMultilevel"/>
    <w:tmpl w:val="B81EF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670FC"/>
    <w:multiLevelType w:val="hybridMultilevel"/>
    <w:tmpl w:val="9564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97"/>
    <w:multiLevelType w:val="hybridMultilevel"/>
    <w:tmpl w:val="27D43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35C62"/>
    <w:multiLevelType w:val="hybridMultilevel"/>
    <w:tmpl w:val="D112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A0A36"/>
    <w:multiLevelType w:val="hybridMultilevel"/>
    <w:tmpl w:val="AFA8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600BB"/>
    <w:multiLevelType w:val="hybridMultilevel"/>
    <w:tmpl w:val="D196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41009"/>
    <w:multiLevelType w:val="hybridMultilevel"/>
    <w:tmpl w:val="433268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091C45"/>
    <w:multiLevelType w:val="hybridMultilevel"/>
    <w:tmpl w:val="54F83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E04CC3"/>
    <w:multiLevelType w:val="hybridMultilevel"/>
    <w:tmpl w:val="252E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A04AD"/>
    <w:multiLevelType w:val="hybridMultilevel"/>
    <w:tmpl w:val="3C9C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D225E"/>
    <w:multiLevelType w:val="hybridMultilevel"/>
    <w:tmpl w:val="6486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050757">
    <w:abstractNumId w:val="16"/>
  </w:num>
  <w:num w:numId="2" w16cid:durableId="774906212">
    <w:abstractNumId w:val="20"/>
  </w:num>
  <w:num w:numId="3" w16cid:durableId="1095323082">
    <w:abstractNumId w:val="2"/>
  </w:num>
  <w:num w:numId="4" w16cid:durableId="868294186">
    <w:abstractNumId w:val="19"/>
  </w:num>
  <w:num w:numId="5" w16cid:durableId="160315212">
    <w:abstractNumId w:val="3"/>
  </w:num>
  <w:num w:numId="6" w16cid:durableId="731002252">
    <w:abstractNumId w:val="17"/>
  </w:num>
  <w:num w:numId="7" w16cid:durableId="68616869">
    <w:abstractNumId w:val="13"/>
  </w:num>
  <w:num w:numId="8" w16cid:durableId="918364813">
    <w:abstractNumId w:val="1"/>
  </w:num>
  <w:num w:numId="9" w16cid:durableId="488833894">
    <w:abstractNumId w:val="15"/>
  </w:num>
  <w:num w:numId="10" w16cid:durableId="1591355201">
    <w:abstractNumId w:val="21"/>
  </w:num>
  <w:num w:numId="11" w16cid:durableId="362706314">
    <w:abstractNumId w:val="10"/>
  </w:num>
  <w:num w:numId="12" w16cid:durableId="1670057318">
    <w:abstractNumId w:val="5"/>
  </w:num>
  <w:num w:numId="13" w16cid:durableId="252663531">
    <w:abstractNumId w:val="9"/>
  </w:num>
  <w:num w:numId="14" w16cid:durableId="2019580685">
    <w:abstractNumId w:val="11"/>
  </w:num>
  <w:num w:numId="15" w16cid:durableId="789277063">
    <w:abstractNumId w:val="18"/>
  </w:num>
  <w:num w:numId="16" w16cid:durableId="1258519418">
    <w:abstractNumId w:val="14"/>
  </w:num>
  <w:num w:numId="17" w16cid:durableId="1866207126">
    <w:abstractNumId w:val="0"/>
  </w:num>
  <w:num w:numId="18" w16cid:durableId="652149045">
    <w:abstractNumId w:val="7"/>
  </w:num>
  <w:num w:numId="19" w16cid:durableId="226108037">
    <w:abstractNumId w:val="12"/>
  </w:num>
  <w:num w:numId="20" w16cid:durableId="2093352274">
    <w:abstractNumId w:val="8"/>
  </w:num>
  <w:num w:numId="21" w16cid:durableId="1806965351">
    <w:abstractNumId w:val="6"/>
  </w:num>
  <w:num w:numId="22" w16cid:durableId="1786541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EE"/>
    <w:rsid w:val="00000515"/>
    <w:rsid w:val="00030D2F"/>
    <w:rsid w:val="000407A1"/>
    <w:rsid w:val="000D192B"/>
    <w:rsid w:val="001766A6"/>
    <w:rsid w:val="001958B2"/>
    <w:rsid w:val="001D3300"/>
    <w:rsid w:val="00217C3C"/>
    <w:rsid w:val="00247A7C"/>
    <w:rsid w:val="00302E54"/>
    <w:rsid w:val="003C3E48"/>
    <w:rsid w:val="003C498B"/>
    <w:rsid w:val="004945F0"/>
    <w:rsid w:val="005116AA"/>
    <w:rsid w:val="00512959"/>
    <w:rsid w:val="00590711"/>
    <w:rsid w:val="0065179E"/>
    <w:rsid w:val="00652C89"/>
    <w:rsid w:val="00653F02"/>
    <w:rsid w:val="006B4466"/>
    <w:rsid w:val="00723E70"/>
    <w:rsid w:val="00767303"/>
    <w:rsid w:val="008E6CF2"/>
    <w:rsid w:val="00AD738E"/>
    <w:rsid w:val="00B357A9"/>
    <w:rsid w:val="00BA0F3D"/>
    <w:rsid w:val="00C6535B"/>
    <w:rsid w:val="00C726EE"/>
    <w:rsid w:val="00CE2B62"/>
    <w:rsid w:val="00D01177"/>
    <w:rsid w:val="00E13F87"/>
    <w:rsid w:val="00F112A0"/>
    <w:rsid w:val="00FA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F7F7"/>
  <w15:chartTrackingRefBased/>
  <w15:docId w15:val="{7E8552D6-387F-4FD1-AF1B-C14BD62A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Можейко</cp:lastModifiedBy>
  <cp:revision>15</cp:revision>
  <dcterms:created xsi:type="dcterms:W3CDTF">2023-01-14T13:46:00Z</dcterms:created>
  <dcterms:modified xsi:type="dcterms:W3CDTF">2023-01-17T10:10:00Z</dcterms:modified>
</cp:coreProperties>
</file>