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6A1B" w:rsidRDefault="00656A1B" w:rsidP="000D0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447" w:rsidRDefault="00656A1B" w:rsidP="00A55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Артикуляционная гимнастика у детей с нарушением речи </w:t>
      </w:r>
    </w:p>
    <w:p w:rsidR="00656A1B" w:rsidRPr="00A553BA" w:rsidRDefault="00656A1B" w:rsidP="00A55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эффективное средство коррекции звукопроизношения</w:t>
      </w:r>
      <w:r w:rsidR="00A553BA" w:rsidRPr="00A55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553BA" w:rsidRPr="00A553BA" w:rsidRDefault="00A553BA" w:rsidP="00A553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Консультация для педагогов</w:t>
      </w:r>
    </w:p>
    <w:p w:rsidR="00656A1B" w:rsidRDefault="00656A1B" w:rsidP="00A553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Сикан</w:t>
      </w:r>
      <w:r w:rsidR="00A5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Н.М.</w:t>
      </w:r>
      <w:r w:rsidRPr="007A0B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A553BA" w:rsidRPr="00A55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учитель-логопед</w:t>
      </w:r>
      <w:r w:rsidR="00A55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 «Детский сад № 2 «Аленушка»</w:t>
      </w:r>
    </w:p>
    <w:p w:rsidR="00A553BA" w:rsidRDefault="00A553BA" w:rsidP="00A553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Тамбов</w:t>
      </w:r>
    </w:p>
    <w:p w:rsidR="00A553BA" w:rsidRPr="00A553BA" w:rsidRDefault="00A553BA" w:rsidP="00A553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A1B" w:rsidRPr="00A553BA" w:rsidRDefault="00656A1B" w:rsidP="00A553B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Цель</w:t>
      </w: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повысить педагогическую компетентность воспитателей в вопросах речевого развития детей.</w:t>
      </w:r>
    </w:p>
    <w:p w:rsidR="00656A1B" w:rsidRPr="00A553BA" w:rsidRDefault="00656A1B" w:rsidP="00A553B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Задачи</w:t>
      </w: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56A1B" w:rsidRPr="00A553BA" w:rsidRDefault="00656A1B" w:rsidP="00A553B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Рассказать воспитателям об </w:t>
      </w:r>
      <w:r w:rsidRPr="00A553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артикуляционной гимнастике</w:t>
      </w: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 её значении;</w:t>
      </w:r>
    </w:p>
    <w:p w:rsidR="00656A1B" w:rsidRPr="00A553BA" w:rsidRDefault="00656A1B" w:rsidP="00A553B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Познакомить с правилами выполнения </w:t>
      </w:r>
      <w:r w:rsidRPr="00A553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артикуляционной гимнастики</w:t>
      </w: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56A1B" w:rsidRPr="00A553BA" w:rsidRDefault="00656A1B" w:rsidP="00A553B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Предоставить воспитателям практические рекомендации по использованию игр и упражнений, направленных на развитие </w:t>
      </w:r>
      <w:r w:rsidRPr="00A553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артикуляционной моторики</w:t>
      </w: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56A1B" w:rsidRPr="00A553BA" w:rsidRDefault="00656A1B" w:rsidP="00A553B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Провести с воспитателями общую </w:t>
      </w:r>
      <w:r w:rsidRPr="00A553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артикуляционную гимнастику</w:t>
      </w: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 целью овладения простейшими навыками развития </w:t>
      </w:r>
      <w:r w:rsidRPr="00A553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артикуляционной моторики</w:t>
      </w: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56A1B" w:rsidRPr="00A553BA" w:rsidRDefault="00656A1B" w:rsidP="00A553B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Оборудование</w:t>
      </w: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игры и пособия, используемые для развития </w:t>
      </w:r>
      <w:r w:rsidRPr="00A553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артикуляционной моторики</w:t>
      </w: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22A56"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Презентация.</w:t>
      </w:r>
    </w:p>
    <w:p w:rsidR="00656A1B" w:rsidRPr="00A553BA" w:rsidRDefault="00656A1B" w:rsidP="00A553B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Раздаточный материал</w:t>
      </w: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зеркала, информационные буклеты для воспитателей</w:t>
      </w:r>
    </w:p>
    <w:p w:rsidR="00656A1B" w:rsidRPr="00A553BA" w:rsidRDefault="00656A1B" w:rsidP="00A553B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Ожидаемые результаты</w:t>
      </w: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56A1B" w:rsidRPr="00A553BA" w:rsidRDefault="00656A1B" w:rsidP="00A553B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воспитатели приобретают компетентность в вопросах развития </w:t>
      </w:r>
      <w:proofErr w:type="spellStart"/>
      <w:r w:rsidRPr="00A553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артикуляционной</w:t>
      </w: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моторики</w:t>
      </w:r>
      <w:proofErr w:type="spellEnd"/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детей дошкольного возраста,</w:t>
      </w:r>
    </w:p>
    <w:p w:rsidR="00656A1B" w:rsidRPr="00A553BA" w:rsidRDefault="00656A1B" w:rsidP="00A553B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у воспитателей сформированы представления о значимости развития </w:t>
      </w:r>
      <w:proofErr w:type="spellStart"/>
      <w:r w:rsidRPr="00A553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артикуляционной</w:t>
      </w: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моторики</w:t>
      </w:r>
      <w:proofErr w:type="spellEnd"/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коррекции речевых нарушений у детей;</w:t>
      </w:r>
    </w:p>
    <w:p w:rsidR="00656A1B" w:rsidRPr="00A553BA" w:rsidRDefault="00656A1B" w:rsidP="00A553B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воспитателям даны практические рекомендации по использованию игр и упражнений, направленных на развитие </w:t>
      </w:r>
      <w:r w:rsidRPr="00A553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артикуляционной</w:t>
      </w: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моторики речевого аппарата;</w:t>
      </w:r>
    </w:p>
    <w:p w:rsidR="00585447" w:rsidRDefault="00656A1B" w:rsidP="005854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воспитатели овладели простейшими игровыми приёмами для проведения </w:t>
      </w:r>
      <w:r w:rsidRPr="00A553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артикуляционной гимнастики</w:t>
      </w: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053BB" w:rsidRPr="00585447" w:rsidRDefault="00585447" w:rsidP="005854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</w:t>
      </w:r>
      <w:r w:rsidR="00122A56" w:rsidRPr="00A553B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D0868" w:rsidRPr="00A553BA" w:rsidRDefault="000D0868" w:rsidP="00A553B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3BA">
        <w:rPr>
          <w:rFonts w:ascii="Times New Roman" w:hAnsi="Times New Roman" w:cs="Times New Roman"/>
          <w:color w:val="000000" w:themeColor="text1"/>
          <w:sz w:val="24"/>
          <w:szCs w:val="24"/>
        </w:rPr>
        <w:t>Гимнастика для рук, ног - дело привычное и знакомое.</w:t>
      </w:r>
    </w:p>
    <w:p w:rsidR="000D0868" w:rsidRPr="00A553BA" w:rsidRDefault="000D0868" w:rsidP="00A553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Понятно, ведь для чего мы тренируем мышцы - чтобы они стали сильными, ловкими, подвижными.  А вот зачем тренировать язык, ведь он и так </w:t>
      </w:r>
      <w:r w:rsidR="0058544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553BA">
        <w:rPr>
          <w:rFonts w:ascii="Times New Roman" w:hAnsi="Times New Roman" w:cs="Times New Roman"/>
          <w:color w:val="000000" w:themeColor="text1"/>
          <w:sz w:val="24"/>
          <w:szCs w:val="24"/>
        </w:rPr>
        <w:t>без костей</w:t>
      </w:r>
      <w:r w:rsidR="0058544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553B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0D0868" w:rsidRPr="00A553BA" w:rsidRDefault="000D0868" w:rsidP="00A553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Язык - главная мышца органов речи.  И для него, как и для всех мышц, гимнастика просто необходима. Ведь язык должен быть достаточно хорошо </w:t>
      </w:r>
      <w:r w:rsidR="00585447" w:rsidRPr="00A553BA">
        <w:rPr>
          <w:rFonts w:ascii="Times New Roman" w:hAnsi="Times New Roman" w:cs="Times New Roman"/>
          <w:color w:val="000000" w:themeColor="text1"/>
          <w:sz w:val="24"/>
          <w:szCs w:val="24"/>
        </w:rPr>
        <w:t>развит, чтобы</w:t>
      </w:r>
      <w:r w:rsidRPr="00A55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выполнять </w:t>
      </w:r>
      <w:r w:rsidR="00585447" w:rsidRPr="00A553BA">
        <w:rPr>
          <w:rFonts w:ascii="Times New Roman" w:hAnsi="Times New Roman" w:cs="Times New Roman"/>
          <w:color w:val="000000" w:themeColor="text1"/>
          <w:sz w:val="24"/>
          <w:szCs w:val="24"/>
        </w:rPr>
        <w:t>тонкие целенаправленные</w:t>
      </w:r>
      <w:r w:rsidRPr="00A55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движения, именуемые звукопроизношением. Недостатки произношения отягчают эмоционально-психическое состояние ребёнка, мешают ему общаться со сверстниками.</w:t>
      </w:r>
    </w:p>
    <w:p w:rsidR="000D0868" w:rsidRPr="00A553BA" w:rsidRDefault="000D0868" w:rsidP="00A553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Чтобы эта проблема не возникла у ребёнка в дальнейшем, стоит начать </w:t>
      </w:r>
      <w:r w:rsidR="00812A69" w:rsidRPr="00A55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заниматься </w:t>
      </w:r>
      <w:r w:rsidRPr="00A553BA">
        <w:rPr>
          <w:rFonts w:ascii="Times New Roman" w:hAnsi="Times New Roman" w:cs="Times New Roman"/>
          <w:color w:val="000000" w:themeColor="text1"/>
          <w:sz w:val="24"/>
          <w:szCs w:val="24"/>
        </w:rPr>
        <w:t>артикуляционной гимнастикой как можно раньше.</w:t>
      </w:r>
    </w:p>
    <w:p w:rsidR="00A053BB" w:rsidRPr="00A553BA" w:rsidRDefault="00A053BB" w:rsidP="005854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3B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Вопрос к воспитателям:</w:t>
      </w:r>
      <w:r w:rsidRPr="00A55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5447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A553BA">
        <w:rPr>
          <w:rFonts w:ascii="Times New Roman" w:hAnsi="Times New Roman" w:cs="Times New Roman"/>
          <w:color w:val="000000" w:themeColor="text1"/>
          <w:sz w:val="24"/>
          <w:szCs w:val="24"/>
        </w:rPr>
        <w:t>то такое - артикуляционная гимнастика?</w:t>
      </w:r>
    </w:p>
    <w:p w:rsidR="00A053BB" w:rsidRPr="00A553BA" w:rsidRDefault="00B45048" w:rsidP="005854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53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Артикуляционная гимнастика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A553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это</w:t>
      </w:r>
      <w:proofErr w:type="gramEnd"/>
      <w:r w:rsidR="00FC75C0" w:rsidRPr="00A553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комплекс упражнений, направленных </w:t>
      </w:r>
      <w:r w:rsidR="00585447" w:rsidRPr="00A553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развитие</w:t>
      </w:r>
      <w:r w:rsidR="0080124A" w:rsidRPr="00A553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подвижности, ловкости, точности движений языка, губ, щёк, подъязычной уздечки</w:t>
      </w:r>
      <w:r w:rsidR="00585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85447" w:rsidRPr="00585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[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85447" w:rsidRPr="00585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]</w:t>
      </w:r>
      <w:r w:rsidR="0080124A" w:rsidRPr="00A553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EA45C6" w:rsidRPr="00A553BA" w:rsidRDefault="00EA45C6" w:rsidP="00A553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Цель артикуляционной гимнастики – развитие силы речевого аппарата, оттачивание верных движений органов, важных для четкого произношения звуков, слов, соединения их в единый поток речи.</w:t>
      </w:r>
    </w:p>
    <w:p w:rsidR="00EA45C6" w:rsidRPr="00A553BA" w:rsidRDefault="00EA45C6" w:rsidP="00A553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 артикуляционной гимнастики:</w:t>
      </w:r>
    </w:p>
    <w:p w:rsidR="00EA45C6" w:rsidRPr="00A553BA" w:rsidRDefault="00EA45C6" w:rsidP="00A553B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артикуляционного аппарата к самостоятельному становлению звуков.</w:t>
      </w:r>
    </w:p>
    <w:p w:rsidR="00EA45C6" w:rsidRPr="00A553BA" w:rsidRDefault="00EA45C6" w:rsidP="00A553B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Преодоление речевых нарушений.</w:t>
      </w:r>
    </w:p>
    <w:p w:rsidR="00EA45C6" w:rsidRPr="00A553BA" w:rsidRDefault="00EA45C6" w:rsidP="00A553B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Тренировка мышц щёк, губ, языка.</w:t>
      </w:r>
    </w:p>
    <w:p w:rsidR="00EA45C6" w:rsidRPr="00A553BA" w:rsidRDefault="00EA45C6" w:rsidP="00A553B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Придание игре коррекционный смысл</w:t>
      </w:r>
      <w:r w:rsidR="00585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[</w:t>
      </w:r>
      <w:r w:rsidR="00B45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 w:rsidR="00585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]</w:t>
      </w: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90E56" w:rsidRPr="00A553BA" w:rsidRDefault="00812A69" w:rsidP="00A553B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553BA">
        <w:rPr>
          <w:color w:val="000000" w:themeColor="text1"/>
        </w:rPr>
        <w:t>Артикуляционные органы нужны для правильного произношения звуков. Благодаря их силе мы говорим сплошным потоком речи, а не вырываем отдельные звуки. С малых лет человек совершает множество манипуляций артикуляционным аппаратом, благодаря чему развивается речевой навык.</w:t>
      </w:r>
      <w:r w:rsidR="00E5017A" w:rsidRPr="00A553BA">
        <w:rPr>
          <w:color w:val="000000" w:themeColor="text1"/>
        </w:rPr>
        <w:t xml:space="preserve">  Жевание, сосание, глотание способствует развитию крупных мышц. Для процесса говорение необходимо дифференцированное развитие более мелких мышц. Точность, сила и дифференцированности этих движений развиваются у ребенка постепенно на протяжении всего дошкольного детства.</w:t>
      </w:r>
      <w:r w:rsidRPr="00A553BA">
        <w:rPr>
          <w:color w:val="000000" w:themeColor="text1"/>
        </w:rPr>
        <w:t xml:space="preserve"> Иногда у ребенка возникают трудности с произношением слов. Тогда на помощь приходит артикуляционная гимнастика – комплекс упражнений, направленных на развитие речи.</w:t>
      </w:r>
    </w:p>
    <w:p w:rsidR="00490E56" w:rsidRPr="00A553BA" w:rsidRDefault="00812A69" w:rsidP="00A553B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553BA">
        <w:rPr>
          <w:color w:val="000000" w:themeColor="text1"/>
        </w:rPr>
        <w:t xml:space="preserve"> </w:t>
      </w:r>
      <w:r w:rsidR="00490E56" w:rsidRPr="00A553BA">
        <w:rPr>
          <w:rStyle w:val="c2"/>
          <w:color w:val="000000" w:themeColor="text1"/>
        </w:rPr>
        <w:t>Детям двух, трех, четырех лет артикуляционная гимнастика поможет быстрее «поставить» правильное звукопроизношение.</w:t>
      </w:r>
    </w:p>
    <w:p w:rsidR="00812A69" w:rsidRPr="00A553BA" w:rsidRDefault="00490E56" w:rsidP="00A553B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 w:themeColor="text1"/>
        </w:rPr>
      </w:pPr>
      <w:r w:rsidRPr="00A553BA">
        <w:rPr>
          <w:rStyle w:val="c2"/>
          <w:color w:val="000000" w:themeColor="text1"/>
        </w:rPr>
        <w:t>Дети пяти, шести лет и далее смогут при помощи артикуляционной гимнастики во многом преодолеть уже сложившиеся нарушения звукопроизношения.</w:t>
      </w:r>
    </w:p>
    <w:p w:rsidR="00122A56" w:rsidRPr="00A553BA" w:rsidRDefault="00122A56" w:rsidP="00A5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того, чтобы вам было легче следить за своевременным появлением звуков, предлагаю вашему вниманию таблицу, в которой даны примерные сроки окончательного усвоения гласных и согласных звуков.</w:t>
      </w:r>
    </w:p>
    <w:tbl>
      <w:tblPr>
        <w:tblW w:w="9356" w:type="dxa"/>
        <w:tblInd w:w="11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13"/>
        <w:gridCol w:w="1894"/>
        <w:gridCol w:w="1894"/>
        <w:gridCol w:w="1637"/>
        <w:gridCol w:w="1418"/>
      </w:tblGrid>
      <w:tr w:rsidR="00A553BA" w:rsidRPr="00A553BA" w:rsidTr="00585447">
        <w:tc>
          <w:tcPr>
            <w:tcW w:w="2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A553BA" w:rsidRDefault="00122A56" w:rsidP="0058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3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появления звуков (возраст)</w:t>
            </w: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A553BA" w:rsidRDefault="00122A56" w:rsidP="0058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3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года</w:t>
            </w: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A553BA" w:rsidRDefault="00122A56" w:rsidP="0058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3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A553BA" w:rsidRDefault="00122A56" w:rsidP="0058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3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3-5 лет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A553BA" w:rsidRDefault="00122A56" w:rsidP="0058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3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5-6 лет</w:t>
            </w:r>
          </w:p>
        </w:tc>
      </w:tr>
      <w:tr w:rsidR="00585447" w:rsidRPr="00A553BA" w:rsidTr="00585447">
        <w:tc>
          <w:tcPr>
            <w:tcW w:w="2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A553BA" w:rsidRDefault="00122A56" w:rsidP="00585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3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Звуки</w:t>
            </w: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A56" w:rsidRPr="00A553BA" w:rsidRDefault="00122A56" w:rsidP="00585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3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АОЭ</w:t>
            </w:r>
          </w:p>
          <w:p w:rsidR="00000000" w:rsidRPr="00A553BA" w:rsidRDefault="00122A56" w:rsidP="00585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3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 Б М</w:t>
            </w: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A56" w:rsidRPr="00A553BA" w:rsidRDefault="00122A56" w:rsidP="00585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3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Ы У</w:t>
            </w:r>
          </w:p>
          <w:p w:rsidR="00122A56" w:rsidRPr="00A553BA" w:rsidRDefault="00122A56" w:rsidP="00585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3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 В</w:t>
            </w:r>
          </w:p>
          <w:p w:rsidR="00122A56" w:rsidRPr="00A553BA" w:rsidRDefault="00122A56" w:rsidP="00585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3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 Д Н</w:t>
            </w:r>
          </w:p>
          <w:p w:rsidR="00000000" w:rsidRPr="00A553BA" w:rsidRDefault="00122A56" w:rsidP="00585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3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Г Х Й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A56" w:rsidRPr="00A553BA" w:rsidRDefault="00122A56" w:rsidP="00585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3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З Ц</w:t>
            </w:r>
          </w:p>
          <w:p w:rsidR="00122A56" w:rsidRPr="00A553BA" w:rsidRDefault="00122A56" w:rsidP="00585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3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 Ж</w:t>
            </w:r>
          </w:p>
          <w:p w:rsidR="00000000" w:rsidRPr="00A553BA" w:rsidRDefault="00122A56" w:rsidP="00585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3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 Щ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A56" w:rsidRPr="00A553BA" w:rsidRDefault="00122A56" w:rsidP="00585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3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</w:p>
          <w:p w:rsidR="00000000" w:rsidRPr="00A553BA" w:rsidRDefault="00122A56" w:rsidP="00585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3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</w:p>
        </w:tc>
      </w:tr>
    </w:tbl>
    <w:p w:rsidR="00A053BB" w:rsidRPr="00A553BA" w:rsidRDefault="00A053BB" w:rsidP="00A5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2A56" w:rsidRPr="00B45048" w:rsidRDefault="00122A56" w:rsidP="00B45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таблицы видно, что к 5-6 годам, ребенок должен овладеть всеми звуками родного языка. Если этого не произошло, необходимо начинать работу по исправлению нарушений.</w:t>
      </w:r>
      <w:r w:rsidR="00A053BB"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12A69" w:rsidRPr="00A553BA" w:rsidRDefault="00812A69" w:rsidP="00A553B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Этапы работы над артикуляционной гимнастикой</w:t>
      </w:r>
    </w:p>
    <w:p w:rsidR="00812A69" w:rsidRPr="00A553BA" w:rsidRDefault="00812A69" w:rsidP="00A553B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Дыхательная гимнастика.</w:t>
      </w:r>
    </w:p>
    <w:p w:rsidR="00812A69" w:rsidRPr="00A553BA" w:rsidRDefault="00812A69" w:rsidP="00A553B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Артику</w:t>
      </w:r>
      <w:r w:rsidR="00F177FF"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ляционные упражнения: для губ, щ</w:t>
      </w: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ёк, языка.</w:t>
      </w:r>
    </w:p>
    <w:p w:rsidR="00F177FF" w:rsidRPr="00A553BA" w:rsidRDefault="00F177FF" w:rsidP="00A553B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Отработка звукопроизношения на речевом материале: слогах, словах, фразах, предложениях, стихах, чистоговорках.</w:t>
      </w:r>
    </w:p>
    <w:p w:rsidR="00F177FF" w:rsidRPr="00A553BA" w:rsidRDefault="00F177FF" w:rsidP="00A553BA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 w:themeColor="text1"/>
          <w:sz w:val="24"/>
          <w:szCs w:val="24"/>
        </w:rPr>
      </w:pPr>
      <w:r w:rsidRPr="00A553BA">
        <w:rPr>
          <w:i/>
          <w:color w:val="000000" w:themeColor="text1"/>
          <w:sz w:val="24"/>
          <w:szCs w:val="24"/>
        </w:rPr>
        <w:t>Рекомендации и полезные советы по проведению упражнений артикуляционной гимнастики</w:t>
      </w:r>
    </w:p>
    <w:p w:rsidR="00F177FF" w:rsidRPr="00A553BA" w:rsidRDefault="00F177FF" w:rsidP="00A553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Важно вк</w:t>
      </w:r>
      <w:r w:rsidR="00FC75C0"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лючить их в режим дня, </w:t>
      </w: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нужно заниматься ежедневно или через день. Такая частотность способствует более качественному результату и развитию навыков.</w:t>
      </w:r>
    </w:p>
    <w:p w:rsidR="00F177FF" w:rsidRPr="00A553BA" w:rsidRDefault="00F177FF" w:rsidP="00A553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Основные рекомендации по выполнению комплекса:</w:t>
      </w:r>
    </w:p>
    <w:p w:rsidR="00F177FF" w:rsidRPr="00A553BA" w:rsidRDefault="00F177FF" w:rsidP="00A553B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Комната должна быть чистой, хорошо проветренной.</w:t>
      </w:r>
    </w:p>
    <w:p w:rsidR="00C5781C" w:rsidRPr="00A553BA" w:rsidRDefault="00FC75C0" w:rsidP="00A553B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</w:t>
      </w:r>
      <w:r w:rsidR="00C5781C"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дить артикуляционную гимнастику нужно ежедневно</w:t>
      </w:r>
      <w:r w:rsidR="00F177FF"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5781C"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</w:t>
      </w:r>
      <w:r w:rsidR="00F177FF"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нельзя утомлять ребенка и вырабатыв</w:t>
      </w:r>
      <w:r w:rsidR="00C5781C"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ать в нем страх перед заданиями.</w:t>
      </w:r>
    </w:p>
    <w:p w:rsidR="00C5781C" w:rsidRPr="00A553BA" w:rsidRDefault="00C5781C" w:rsidP="00A553B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по 5-7 минут.</w:t>
      </w:r>
    </w:p>
    <w:p w:rsidR="00C5781C" w:rsidRPr="00A553BA" w:rsidRDefault="00C5781C" w:rsidP="00A553B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F177FF"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ыполнять упражнения ребенку лучше в комфортной для него позе</w:t>
      </w: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177FF" w:rsidRPr="00A553BA" w:rsidRDefault="00F177FF" w:rsidP="00A553B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Строить занятия нужно от простых упражнений к более сложным. Вводить новые задания лучше по одному, после закрепления каждого можно добавить следующее.</w:t>
      </w:r>
    </w:p>
    <w:p w:rsidR="00C5781C" w:rsidRPr="00A553BA" w:rsidRDefault="00C5781C" w:rsidP="00A553B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Ребёнок должен видеть лицо взрослого, а также своё лицо, чтобы самому контролировать правильность выполнения упражнений.</w:t>
      </w:r>
    </w:p>
    <w:p w:rsidR="00E5017A" w:rsidRPr="00585447" w:rsidRDefault="00490E56" w:rsidP="00585447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A553BA">
        <w:rPr>
          <w:rStyle w:val="c6"/>
          <w:color w:val="000000" w:themeColor="text1"/>
        </w:rPr>
        <w:t>Главное условие эффективности артикуляционной гимнастики - хорошее настроение ребенка. В этом случае можно быть уверенным, что ребёнок и в следующий раз с желанием будет заниматься артикуляционной гимнастикой</w:t>
      </w:r>
      <w:r w:rsidR="00585447" w:rsidRPr="00585447">
        <w:rPr>
          <w:rStyle w:val="c6"/>
          <w:color w:val="000000" w:themeColor="text1"/>
        </w:rPr>
        <w:t xml:space="preserve"> [</w:t>
      </w:r>
      <w:r w:rsidR="00B45048">
        <w:rPr>
          <w:rStyle w:val="c6"/>
          <w:color w:val="000000" w:themeColor="text1"/>
        </w:rPr>
        <w:t>2</w:t>
      </w:r>
      <w:r w:rsidR="00585447" w:rsidRPr="00585447">
        <w:rPr>
          <w:rStyle w:val="c6"/>
          <w:color w:val="000000" w:themeColor="text1"/>
        </w:rPr>
        <w:t>]</w:t>
      </w:r>
      <w:r w:rsidRPr="00A553BA">
        <w:rPr>
          <w:rStyle w:val="c6"/>
          <w:color w:val="000000" w:themeColor="text1"/>
        </w:rPr>
        <w:t>.</w:t>
      </w:r>
    </w:p>
    <w:p w:rsidR="00E5017A" w:rsidRPr="00A553BA" w:rsidRDefault="00E5017A" w:rsidP="00A553B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lastRenderedPageBreak/>
        <w:t>Виды артикуляционных упражнений</w:t>
      </w:r>
    </w:p>
    <w:p w:rsidR="00E5017A" w:rsidRPr="00A553BA" w:rsidRDefault="00E5017A" w:rsidP="00A553BA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Статические упражнения направлены на то, чтобы ребенок научился удерживать артикуляционную позицию 5-10 секунд (Бегемот, Ворота, Лопаточка, Чашечка, Иголочка, Горка, Грибок).</w:t>
      </w:r>
    </w:p>
    <w:p w:rsidR="00490E56" w:rsidRPr="00585447" w:rsidRDefault="00E5017A" w:rsidP="00585447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Динамические упражнения (ритмичное повторение движений по 6-8 раз) вырабатывают подвижность языка и губ, их координацию и переключаемость. (Часики, Качели, Футбол, Лошадка, Маляр, Вкусное варенье,</w:t>
      </w:r>
      <w:r w:rsidR="00585447" w:rsidRPr="0058544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A553B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Чистим зубки)</w:t>
      </w:r>
      <w:r w:rsidR="00585447" w:rsidRPr="0058544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[</w:t>
      </w:r>
      <w:r w:rsidR="00B4504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3</w:t>
      </w:r>
      <w:r w:rsidR="00585447" w:rsidRPr="0058544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]</w:t>
      </w:r>
      <w:r w:rsidRPr="00A553B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B03367" w:rsidRPr="00A553BA" w:rsidRDefault="00B03367" w:rsidP="00A553BA">
      <w:pPr>
        <w:shd w:val="clear" w:color="auto" w:fill="F8F8F8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Артикуляционная гимнастика для детей состоит из множества комплексов, каждый из которых направлен либо на общее формирование речи, либо на устранение речевых дефектов. Правильно составить комплекс может логопед. Но к нему обращаются, как правило, только при выявлении каких-либо недостатков.  Если дефекты произношения кажутся вам слишком сильными, кроме логопеда, стоит посетить врача-невролога. Недостатки могут быть симптомами серьезных патологий.</w:t>
      </w:r>
    </w:p>
    <w:p w:rsidR="00B03367" w:rsidRPr="00A553BA" w:rsidRDefault="00B03367" w:rsidP="00A553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этом возрасте дети хорошо повторяют упражнения и запоминают их. При наличии небольших функциональных дефектов удается быстро компенсировать недостаточность регулярными занятиями.</w:t>
      </w:r>
      <w:r w:rsidR="004A429D"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Каждому упражнению даётся образное название и подбирается символ. Это позволяет детям легче запомнить артикуляционные комплексы, вносит в занятие игровой момент.</w:t>
      </w:r>
    </w:p>
    <w:p w:rsidR="00B03367" w:rsidRPr="00A553BA" w:rsidRDefault="00B03367" w:rsidP="00A553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Артикуляционные упражнения для детей развивают мышцы речевого аппарата и стимулируют активную и правильную речь.</w:t>
      </w:r>
      <w:r w:rsidR="00FC75C0"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90E56" w:rsidRPr="00A553BA" w:rsidRDefault="00E5017A" w:rsidP="00A553B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553BA">
        <w:rPr>
          <w:color w:val="000000" w:themeColor="text1"/>
        </w:rPr>
        <w:t xml:space="preserve"> </w:t>
      </w:r>
      <w:r w:rsidR="007427E2" w:rsidRPr="00A553BA">
        <w:rPr>
          <w:color w:val="000000" w:themeColor="text1"/>
        </w:rPr>
        <w:t>В своей коррекционной работе использую специфические методы:</w:t>
      </w:r>
    </w:p>
    <w:p w:rsidR="00490E56" w:rsidRPr="00A553BA" w:rsidRDefault="007427E2" w:rsidP="00A553BA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A553BA">
        <w:rPr>
          <w:b/>
          <w:bCs/>
          <w:color w:val="000000" w:themeColor="text1"/>
        </w:rPr>
        <w:t>двигательно-кинестетический</w:t>
      </w:r>
    </w:p>
    <w:p w:rsidR="007427E2" w:rsidRPr="00585447" w:rsidRDefault="007427E2" w:rsidP="00585447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proofErr w:type="spellStart"/>
      <w:r w:rsidRPr="00A553BA">
        <w:rPr>
          <w:b/>
          <w:bCs/>
          <w:color w:val="000000" w:themeColor="text1"/>
        </w:rPr>
        <w:t>слухо</w:t>
      </w:r>
      <w:proofErr w:type="spellEnd"/>
      <w:r w:rsidRPr="00A553BA">
        <w:rPr>
          <w:b/>
          <w:bCs/>
          <w:color w:val="000000" w:themeColor="text1"/>
        </w:rPr>
        <w:t>-зрительно-кинестетический</w:t>
      </w:r>
    </w:p>
    <w:p w:rsidR="00490E56" w:rsidRPr="00A553BA" w:rsidRDefault="00490E56" w:rsidP="00A553B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553BA">
        <w:rPr>
          <w:b/>
          <w:bCs/>
          <w:i/>
          <w:iCs/>
          <w:color w:val="000000" w:themeColor="text1"/>
        </w:rPr>
        <w:t>Двигательно-кинестетический метод</w:t>
      </w:r>
      <w:r w:rsidRPr="00A553BA">
        <w:rPr>
          <w:color w:val="000000" w:themeColor="text1"/>
        </w:rPr>
        <w:t> предполагает установление связи между движением артикуляционных мышц и их ощущением. Например, если ребенок не может сам обнажить верхние зубы, логопед приподнимает указательным пальцем верхнюю губу ребенка. Таким образом, создается новое ощущение — приподнимание верхней губы.</w:t>
      </w:r>
    </w:p>
    <w:p w:rsidR="00490E56" w:rsidRPr="00A553BA" w:rsidRDefault="00490E56" w:rsidP="00A553B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553BA">
        <w:rPr>
          <w:color w:val="000000" w:themeColor="text1"/>
        </w:rPr>
        <w:t>Использование </w:t>
      </w:r>
      <w:proofErr w:type="spellStart"/>
      <w:r w:rsidRPr="00A553BA">
        <w:rPr>
          <w:b/>
          <w:bCs/>
          <w:i/>
          <w:iCs/>
          <w:color w:val="000000" w:themeColor="text1"/>
        </w:rPr>
        <w:t>слухо</w:t>
      </w:r>
      <w:proofErr w:type="spellEnd"/>
      <w:r w:rsidRPr="00A553BA">
        <w:rPr>
          <w:b/>
          <w:bCs/>
          <w:i/>
          <w:iCs/>
          <w:color w:val="000000" w:themeColor="text1"/>
        </w:rPr>
        <w:t>-зрительно-кинестетического метода</w:t>
      </w:r>
      <w:r w:rsidRPr="00A553BA">
        <w:rPr>
          <w:color w:val="000000" w:themeColor="text1"/>
        </w:rPr>
        <w:t xml:space="preserve"> заключается в установлении связей между восприятием звука на слух, зрительным образом артикуляционного уклада и двигательным ощущением при его произношении. Для формирования </w:t>
      </w:r>
      <w:proofErr w:type="spellStart"/>
      <w:r w:rsidRPr="00A553BA">
        <w:rPr>
          <w:color w:val="000000" w:themeColor="text1"/>
        </w:rPr>
        <w:t>слухо</w:t>
      </w:r>
      <w:proofErr w:type="spellEnd"/>
      <w:r w:rsidRPr="00A553BA">
        <w:rPr>
          <w:color w:val="000000" w:themeColor="text1"/>
        </w:rPr>
        <w:t>-зрительного образа звука логопед демонстрирует ребенку артикуляционную схему, показывает положение артикуляционного уклада с помощью рук с одновременным произношением звука. Например, при </w:t>
      </w:r>
      <w:hyperlink r:id="rId5" w:history="1">
        <w:r w:rsidRPr="00A553BA">
          <w:rPr>
            <w:rStyle w:val="a7"/>
            <w:color w:val="000000" w:themeColor="text1"/>
          </w:rPr>
          <w:t>постановке звука</w:t>
        </w:r>
      </w:hyperlink>
      <w:r w:rsidRPr="00A553BA">
        <w:rPr>
          <w:color w:val="000000" w:themeColor="text1"/>
        </w:rPr>
        <w:t> [ш] ребенка просим сделать ладошку и язычок «чашечкой», произнести звук и одновременно удерживать ладонь руки в форме чашечки</w:t>
      </w:r>
      <w:r w:rsidR="00B45048">
        <w:rPr>
          <w:color w:val="000000" w:themeColor="text1"/>
        </w:rPr>
        <w:t xml:space="preserve"> </w:t>
      </w:r>
      <w:r w:rsidR="00B45048" w:rsidRPr="00B45048">
        <w:rPr>
          <w:color w:val="000000" w:themeColor="text1"/>
        </w:rPr>
        <w:t>[4</w:t>
      </w:r>
      <w:r w:rsidR="00B45048" w:rsidRPr="0003552A">
        <w:rPr>
          <w:color w:val="000000" w:themeColor="text1"/>
        </w:rPr>
        <w:t>]</w:t>
      </w:r>
      <w:r w:rsidRPr="00A553BA">
        <w:rPr>
          <w:color w:val="000000" w:themeColor="text1"/>
        </w:rPr>
        <w:t>.</w:t>
      </w:r>
    </w:p>
    <w:p w:rsidR="00490E56" w:rsidRPr="00A553BA" w:rsidRDefault="00490E56" w:rsidP="00A553B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553BA">
        <w:rPr>
          <w:color w:val="000000" w:themeColor="text1"/>
        </w:rPr>
        <w:t xml:space="preserve">Артикуляционная гимнастика дает результат только в том случае, если упражнения выполняются правильно, точно, с плавными переходами. Если делать </w:t>
      </w:r>
      <w:r w:rsidR="00585447" w:rsidRPr="00A553BA">
        <w:rPr>
          <w:color w:val="000000" w:themeColor="text1"/>
        </w:rPr>
        <w:t>ее,</w:t>
      </w:r>
      <w:r w:rsidRPr="00A553BA">
        <w:rPr>
          <w:color w:val="000000" w:themeColor="text1"/>
        </w:rPr>
        <w:t xml:space="preserve"> не отслеживая технику выполнения упражнений, «для галочки», то она не достигает своей цели.</w:t>
      </w:r>
    </w:p>
    <w:p w:rsidR="00734BA4" w:rsidRPr="00A553BA" w:rsidRDefault="00734BA4" w:rsidP="00A553B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56A1B" w:rsidRPr="00585447" w:rsidRDefault="00585447" w:rsidP="00A553BA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</w:rPr>
      </w:pPr>
      <w:r w:rsidRPr="00585447">
        <w:rPr>
          <w:rStyle w:val="c1"/>
          <w:b/>
          <w:bCs/>
          <w:color w:val="000000" w:themeColor="text1"/>
        </w:rPr>
        <w:t>Список использованных источников</w:t>
      </w:r>
    </w:p>
    <w:p w:rsidR="00656A1B" w:rsidRPr="00A553BA" w:rsidRDefault="00585447" w:rsidP="00A553B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rStyle w:val="c2"/>
          <w:color w:val="000000" w:themeColor="text1"/>
        </w:rPr>
        <w:t xml:space="preserve">1. </w:t>
      </w:r>
      <w:r w:rsidR="00656A1B" w:rsidRPr="00A553BA">
        <w:rPr>
          <w:rStyle w:val="c2"/>
          <w:color w:val="000000" w:themeColor="text1"/>
        </w:rPr>
        <w:t>Буденная Т.В. Логопедическая гимнастика: Методическое пособие. С</w:t>
      </w:r>
      <w:r>
        <w:rPr>
          <w:rStyle w:val="c2"/>
          <w:color w:val="000000" w:themeColor="text1"/>
        </w:rPr>
        <w:t>П</w:t>
      </w:r>
      <w:r w:rsidR="00656A1B" w:rsidRPr="00A553BA">
        <w:rPr>
          <w:rStyle w:val="c2"/>
          <w:color w:val="000000" w:themeColor="text1"/>
        </w:rPr>
        <w:t>б.: ДЕТСТВО - ПРЕСС, 2001.</w:t>
      </w:r>
    </w:p>
    <w:p w:rsidR="00656A1B" w:rsidRPr="00A553BA" w:rsidRDefault="00585447" w:rsidP="00A553B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rStyle w:val="c6"/>
          <w:color w:val="000000" w:themeColor="text1"/>
        </w:rPr>
        <w:t xml:space="preserve">2. </w:t>
      </w:r>
      <w:r w:rsidR="00656A1B" w:rsidRPr="00A553BA">
        <w:rPr>
          <w:rStyle w:val="c6"/>
          <w:color w:val="000000" w:themeColor="text1"/>
        </w:rPr>
        <w:t>Косинова Е.М. Артикуляционная гимнастика. М.: ОЛИСС, Эксмо, 2007.</w:t>
      </w:r>
    </w:p>
    <w:p w:rsidR="00656A1B" w:rsidRPr="00A553BA" w:rsidRDefault="00585447" w:rsidP="00A553B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rStyle w:val="c2"/>
          <w:color w:val="000000" w:themeColor="text1"/>
        </w:rPr>
        <w:t xml:space="preserve">3. </w:t>
      </w:r>
      <w:r w:rsidR="00656A1B" w:rsidRPr="00A553BA">
        <w:rPr>
          <w:rStyle w:val="c2"/>
          <w:color w:val="000000" w:themeColor="text1"/>
        </w:rPr>
        <w:t>Костыгина В.Н. Тру - ля - ля. Артикуляционная гимнастика. 2 - 4 года. М.: Карапуз, 20</w:t>
      </w:r>
      <w:r>
        <w:rPr>
          <w:rStyle w:val="c2"/>
          <w:color w:val="000000" w:themeColor="text1"/>
        </w:rPr>
        <w:t>1</w:t>
      </w:r>
      <w:r w:rsidR="00656A1B" w:rsidRPr="00A553BA">
        <w:rPr>
          <w:rStyle w:val="c2"/>
          <w:color w:val="000000" w:themeColor="text1"/>
        </w:rPr>
        <w:t>6.</w:t>
      </w:r>
    </w:p>
    <w:p w:rsidR="00656A1B" w:rsidRPr="00A553BA" w:rsidRDefault="00585447" w:rsidP="00A553B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rStyle w:val="c2"/>
          <w:color w:val="000000" w:themeColor="text1"/>
        </w:rPr>
        <w:t xml:space="preserve">4. </w:t>
      </w:r>
      <w:r w:rsidR="00656A1B" w:rsidRPr="00A553BA">
        <w:rPr>
          <w:rStyle w:val="c2"/>
          <w:color w:val="000000" w:themeColor="text1"/>
        </w:rPr>
        <w:t>Новиковская О.А. 500 игр и упражнений для развития речи. М.: АСТ; С</w:t>
      </w:r>
      <w:r>
        <w:rPr>
          <w:rStyle w:val="c2"/>
          <w:color w:val="000000" w:themeColor="text1"/>
        </w:rPr>
        <w:t>П</w:t>
      </w:r>
      <w:r w:rsidR="00656A1B" w:rsidRPr="00A553BA">
        <w:rPr>
          <w:rStyle w:val="c2"/>
          <w:color w:val="000000" w:themeColor="text1"/>
        </w:rPr>
        <w:t>б.: Сова; Владимир: ВКТ. 20</w:t>
      </w:r>
      <w:r>
        <w:rPr>
          <w:rStyle w:val="c2"/>
          <w:color w:val="000000" w:themeColor="text1"/>
        </w:rPr>
        <w:t>1</w:t>
      </w:r>
      <w:r w:rsidR="00656A1B" w:rsidRPr="00A553BA">
        <w:rPr>
          <w:rStyle w:val="c2"/>
          <w:color w:val="000000" w:themeColor="text1"/>
        </w:rPr>
        <w:t xml:space="preserve">8. </w:t>
      </w:r>
    </w:p>
    <w:p w:rsidR="000D0868" w:rsidRPr="00A553BA" w:rsidRDefault="000D0868" w:rsidP="00A553B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868" w:rsidRPr="00A553BA" w:rsidRDefault="000D0868" w:rsidP="00A553B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003" w:rsidRPr="00A553BA" w:rsidRDefault="000D0868" w:rsidP="00A553B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96940" w:rsidRPr="00A553BA" w:rsidRDefault="00196940" w:rsidP="00A553B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940" w:rsidRPr="00A553BA" w:rsidRDefault="00196940" w:rsidP="00A553B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940" w:rsidRPr="00A553BA" w:rsidRDefault="00196940" w:rsidP="00A553B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940" w:rsidRPr="00A553BA" w:rsidRDefault="00196940" w:rsidP="00A553B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940" w:rsidRPr="00A553BA" w:rsidRDefault="00196940" w:rsidP="00A553B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940" w:rsidRPr="00A553BA" w:rsidRDefault="00196940" w:rsidP="00A553B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940" w:rsidRPr="00A553BA" w:rsidRDefault="00196940" w:rsidP="00A553B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940" w:rsidRPr="00A553BA" w:rsidRDefault="00196940" w:rsidP="00A553B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6ED9" w:rsidRPr="00A553BA" w:rsidRDefault="00996ED9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Практические рекомендации.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Приложение 1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Упражнения для мышц мягкого неба и глотки.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Позевывание.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Глотание капелек воды, слюны. Можно набирать сладкую воду в пипетку и капать ребенку на мягкое небо, стимулируя глотание.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Полоскание горла.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Резкое отрывистое произнесение звуков: а-а-а; э-э-э; </w:t>
      </w:r>
      <w:proofErr w:type="spellStart"/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аэ-аэ-аэ</w:t>
      </w:r>
      <w:proofErr w:type="spellEnd"/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Покашливание.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наиболее трудных случаях полезно использовать механические раздражители для активизации мягкого неба – металлические шпатели, бумажные трубочки, деревянные палочки.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Упражнения для нижней челюсти.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Открывание и раскрывание рта. Причем как свободное, так и с сопротивлением рукам взрослого.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Жевательные движения.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Движения нижней челюсти влево-вправо.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Упражнения для щек.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Надувание щек: обеих одновременно и попеременно.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Перегонка воды из одной щеки в другую.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Втягивание щек в ротовую полость между зубами.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Упражнения для губ.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Улыбнуться, не обнажая зуб «Заборчик», улыбнуться так, чтобы были видны верхние и нижние зубы.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«Волчонок», выполнить упражнение «заборчик» и приоткрыть рот на расстояние 2-3 см. При этом видны верхние и нижние зубы.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«Трубочка». Вытянуть губы вперед, при этом челюсти сомкнуты.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«Окошко». Выполнить «трубочку» и приоткрыть рот.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«Прячем губки». Втянуть губы к зубам.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Вибрация губ (фырканье лошади).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«Трубач». Из положения «трубочка» - движения губ влево-вправо.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Чмоканье.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Удержание губами карандашей, стеклянных трубочек, пуговиц, фасоли.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Выплевывание губами семечек, риса, гороха.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Упражнения для укрепления кончика языка, расслабления корня языка, растягивания подъязычной складки («уздечки»).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«Лопатка». Широкий язык спокойно лежит на нижней губе.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«Часики». Отведение кончика языка к углам рта вправо-влево. Нижняя челюсть при этом неподвижна.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Покусывание языка зубами по всей его поверхности, постепенно высовывая язык и снова его втягивая.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«Качели». Рот широко открыт, движения языка вверх-вниз, за верхние зубы – за нижние зубы.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Вялый, спокойный язык просовывается между губами, рот приоткрыт, но не широко. Ребенок произносит: </w:t>
      </w:r>
      <w:proofErr w:type="spellStart"/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пя-пя-пя</w:t>
      </w:r>
      <w:proofErr w:type="spellEnd"/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Сплевывание с кончика языка риса, гороха, семечек.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Слизывание</w:t>
      </w:r>
      <w:proofErr w:type="spellEnd"/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капель сладкой воды кончиком языка с вогнутой поверхности ложек.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«Расческа». Почесывание языка о верхние зубы.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Пересчитывание</w:t>
      </w:r>
      <w:proofErr w:type="spellEnd"/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зубов, упираясь кончиком языка в каждый.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Переворачивание во рту кубиков из хлебных корок, грецких орехов.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«Вкусное варенье». </w:t>
      </w:r>
      <w:proofErr w:type="spellStart"/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Слизывание</w:t>
      </w:r>
      <w:proofErr w:type="spellEnd"/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варенья с верхней и нижней губы попеременно. Круговое облизывание губ.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Вылизывание</w:t>
      </w:r>
      <w:proofErr w:type="spellEnd"/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тарелок всей поверхностью языка.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«Иголочка». Суживание и заострение языка – тянемся языком к зеркалу.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«Лошадка». Улыбнуться, щелкать языком громко и энергично. Нижняя челюсть неподвижна, двигается только язык.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«Индюшата». Улыбнуться, открыть рот, язык поднять к верхней губе и загнуть вверх. Двигать языком по верхней губе вперед-назад, произнося: бла-бла-бла.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«Горка». Улыбнуться, открыть рот, кончик языка упереть в нижние зубы, язык не должен выпячиваться вперед.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«Маляр». Улыбнуться, открыть рот, язык поднять вверх и кончиком языка водить вперед-назад по небу.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«Дятел». Улыбнуться, открыть рот, поднять язык вверх. Кончиком языка с силой касаться бугорков за верхними зубами, произнося «д-д-д».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Упражнения для активизации мышц шеи, гортани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(выполняются с закрытым ртом).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Опускание головы вниз.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Запрокидывание головы назад.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Поворот головы вправо-влево.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Наклоны головы вправо-влево.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Руки в «замке» на затылке, отклонение головы назад с сопротивлением рук.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Сжатые в кулак кисти подпирают подбородок, наклоны головы вперед с сопротивлением рук.</w:t>
      </w:r>
    </w:p>
    <w:p w:rsidR="00196940" w:rsidRPr="00A553BA" w:rsidRDefault="00196940" w:rsidP="00A5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96940" w:rsidRDefault="00196940" w:rsidP="00196940">
      <w:pPr>
        <w:spacing w:after="0" w:line="240" w:lineRule="auto"/>
        <w:contextualSpacing/>
        <w:rPr>
          <w:sz w:val="28"/>
          <w:szCs w:val="28"/>
        </w:rPr>
      </w:pPr>
    </w:p>
    <w:p w:rsidR="00842B2C" w:rsidRDefault="00196940" w:rsidP="0019694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9694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  <w:r w:rsidR="00B44B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35E4" w:rsidRPr="00196940">
        <w:rPr>
          <w:rFonts w:ascii="Times New Roman" w:hAnsi="Times New Roman" w:cs="Times New Roman"/>
          <w:b/>
          <w:noProof/>
          <w:sz w:val="28"/>
          <w:szCs w:val="28"/>
        </w:rPr>
        <w:object w:dxaOrig="10096" w:dyaOrig="15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7.2pt;height:698pt;mso-width-percent:0;mso-height-percent:0;mso-width-percent:0;mso-height-percent:0" o:ole="">
            <v:imagedata r:id="rId6" o:title=""/>
          </v:shape>
          <o:OLEObject Type="Embed" ProgID="Word.Document.12" ShapeID="_x0000_i1025" DrawAspect="Content" ObjectID="_1769746825" r:id="rId7"/>
        </w:object>
      </w:r>
      <w:r w:rsidR="00842B2C" w:rsidRPr="00842B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5105" cy="2063200"/>
            <wp:effectExtent l="19050" t="0" r="0" b="0"/>
            <wp:docPr id="43" name="Рисунок 43" descr="http://dyadevagg.ru/images/thumbnails/images/ARTgimnast/-8-638-stretch-314x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dyadevagg.ru/images/thumbnails/images/ARTgimnast/-8-638-stretch-314x23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B2C" w:rsidRPr="00842B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5105" cy="2061139"/>
            <wp:effectExtent l="19050" t="0" r="0" b="0"/>
            <wp:docPr id="58" name="Рисунок 58" descr="http://dyadevagg.ru/images/thumbnails/images/ARTgimnast/img13-stretch-297x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dyadevagg.ru/images/thumbnails/images/ARTgimnast/img13-stretch-297x22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6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940" w:rsidRDefault="00842B2C" w:rsidP="0019694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2B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5105" cy="2058829"/>
            <wp:effectExtent l="19050" t="0" r="0" b="0"/>
            <wp:docPr id="55" name="Рисунок 55" descr="http://dyadevagg.ru/images/thumbnails/images/ARTgimnast/img1-stretch-296x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dyadevagg.ru/images/thumbnails/images/ARTgimnast/img1-stretch-296x22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B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5105" cy="2063200"/>
            <wp:effectExtent l="19050" t="0" r="0" b="0"/>
            <wp:docPr id="46" name="Рисунок 46" descr="http://dyadevagg.ru/images/thumbnails/images/ARTgimnast/-9-638-stretch-314x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dyadevagg.ru/images/thumbnails/images/ARTgimnast/-9-638-stretch-314x23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B2C" w:rsidRDefault="00842B2C" w:rsidP="0019694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2B2C" w:rsidRDefault="00842B2C" w:rsidP="0019694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2B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5105" cy="1927414"/>
            <wp:effectExtent l="19050" t="0" r="0" b="0"/>
            <wp:docPr id="49" name="Рисунок 49" descr="http://dyadevagg.ru/images/thumbnails/images/ARTgimnast/1793_html_md035cb3-stretch-329x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dyadevagg.ru/images/thumbnails/images/ARTgimnast/1793_html_md035cb3-stretch-329x23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92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B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0" cy="1838325"/>
            <wp:effectExtent l="19050" t="0" r="0" b="0"/>
            <wp:docPr id="61" name="Рисунок 61" descr="http://dyadevagg.ru/images/thumbnails/images/ARTgimnast/img2-stretch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dyadevagg.ru/images/thumbnails/images/ARTgimnast/img2-stretch-300x22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839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B2C" w:rsidRDefault="00842B2C" w:rsidP="0019694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2B2C" w:rsidRDefault="00842B2C" w:rsidP="0019694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2B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5105" cy="2058829"/>
            <wp:effectExtent l="19050" t="0" r="0" b="0"/>
            <wp:docPr id="52" name="Рисунок 52" descr="http://dyadevagg.ru/images/thumbnails/images/ARTgimnast/img1-1-stretch-308x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dyadevagg.ru/images/thumbnails/images/ARTgimnast/img1-1-stretch-308x23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B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5105" cy="2056534"/>
            <wp:effectExtent l="19050" t="0" r="0" b="0"/>
            <wp:docPr id="64" name="Рисунок 64" descr="http://dyadevagg.ru/images/thumbnails/images/ARTgimnast/img3-stretch-299x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dyadevagg.ru/images/thumbnails/images/ARTgimnast/img3-stretch-299x22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6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B2C" w:rsidRDefault="00842B2C" w:rsidP="0019694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2B2C" w:rsidRDefault="00842B2C" w:rsidP="0019694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2B2C" w:rsidRDefault="00842B2C" w:rsidP="0019694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2B2C" w:rsidRDefault="00842B2C" w:rsidP="0019694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2B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45105" cy="2058829"/>
            <wp:effectExtent l="19050" t="0" r="0" b="0"/>
            <wp:docPr id="67" name="Рисунок 67" descr="http://dyadevagg.ru/images/thumbnails/images/ARTgimnast/img5-stretch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dyadevagg.ru/images/thumbnails/images/ARTgimnast/img5-stretch-300x22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B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5105" cy="2060940"/>
            <wp:effectExtent l="19050" t="0" r="0" b="0"/>
            <wp:docPr id="79" name="Рисунок 79" descr="http://dyadevagg.ru/images/thumbnails/images/img15-stretch-325x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dyadevagg.ru/images/thumbnails/images/img15-stretch-325x24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6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B2C" w:rsidRDefault="00842B2C" w:rsidP="0019694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2B2C" w:rsidRDefault="00842B2C" w:rsidP="0019694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2B2C" w:rsidRDefault="00842B2C" w:rsidP="0019694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2B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5105" cy="2056804"/>
            <wp:effectExtent l="19050" t="0" r="0" b="0"/>
            <wp:docPr id="76" name="Рисунок 76" descr="http://dyadevagg.ru/images/thumbnails/images/post-20875-0-21652900-1379444051-stretch-339x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dyadevagg.ru/images/thumbnails/images/post-20875-0-21652900-1379444051-stretch-339x254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6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B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-180340</wp:posOffset>
            </wp:positionV>
            <wp:extent cx="2743200" cy="3952875"/>
            <wp:effectExtent l="19050" t="0" r="0" b="0"/>
            <wp:wrapThrough wrapText="bothSides">
              <wp:wrapPolygon edited="0">
                <wp:start x="-150" y="0"/>
                <wp:lineTo x="-150" y="21548"/>
                <wp:lineTo x="21600" y="21548"/>
                <wp:lineTo x="21600" y="0"/>
                <wp:lineTo x="-150" y="0"/>
              </wp:wrapPolygon>
            </wp:wrapThrough>
            <wp:docPr id="73" name="Рисунок 73" descr="http://dyadevagg.ru/images/thumbnails/images/010labgi0l1241807600-stretch-311x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dyadevagg.ru/images/thumbnails/images/010labgi0l1241807600-stretch-311x448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B2C" w:rsidRDefault="00842B2C" w:rsidP="0019694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2B2C" w:rsidRDefault="00842B2C" w:rsidP="0019694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2B2C" w:rsidRDefault="00842B2C" w:rsidP="0019694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2B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5105" cy="1748323"/>
            <wp:effectExtent l="19050" t="0" r="0" b="0"/>
            <wp:docPr id="85" name="Рисунок 85" descr="http://dyadevagg.ru/images/thumbnails/images/img3-stretch-347x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dyadevagg.ru/images/thumbnails/images/img3-stretch-347x221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74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B2C" w:rsidRPr="00196940" w:rsidRDefault="00842B2C" w:rsidP="0019694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2B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5105" cy="2061109"/>
            <wp:effectExtent l="19050" t="0" r="0" b="0"/>
            <wp:docPr id="70" name="Рисунок 70" descr="http://dyadevagg.ru/images/thumbnails/images/ARTgimnast/img5-2-stretch-301x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dyadevagg.ru/images/thumbnails/images/ARTgimnast/img5-2-stretch-301x226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6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2B2C" w:rsidRPr="00196940" w:rsidSect="0064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90B"/>
    <w:multiLevelType w:val="multilevel"/>
    <w:tmpl w:val="BE50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01959"/>
    <w:multiLevelType w:val="multilevel"/>
    <w:tmpl w:val="47FE3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1276E"/>
    <w:multiLevelType w:val="hybridMultilevel"/>
    <w:tmpl w:val="CFCA20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2E6B3D"/>
    <w:multiLevelType w:val="hybridMultilevel"/>
    <w:tmpl w:val="A1AC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10F6B"/>
    <w:multiLevelType w:val="hybridMultilevel"/>
    <w:tmpl w:val="718C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F50C0"/>
    <w:multiLevelType w:val="hybridMultilevel"/>
    <w:tmpl w:val="2DFCA9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9574DD"/>
    <w:multiLevelType w:val="multilevel"/>
    <w:tmpl w:val="1F6E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807061"/>
    <w:multiLevelType w:val="hybridMultilevel"/>
    <w:tmpl w:val="371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D18D1"/>
    <w:multiLevelType w:val="multilevel"/>
    <w:tmpl w:val="9860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87021A"/>
    <w:multiLevelType w:val="hybridMultilevel"/>
    <w:tmpl w:val="A1445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944768">
    <w:abstractNumId w:val="3"/>
  </w:num>
  <w:num w:numId="2" w16cid:durableId="1693143310">
    <w:abstractNumId w:val="9"/>
  </w:num>
  <w:num w:numId="3" w16cid:durableId="1545755681">
    <w:abstractNumId w:val="6"/>
  </w:num>
  <w:num w:numId="4" w16cid:durableId="1324775777">
    <w:abstractNumId w:val="4"/>
  </w:num>
  <w:num w:numId="5" w16cid:durableId="1615474436">
    <w:abstractNumId w:val="0"/>
  </w:num>
  <w:num w:numId="6" w16cid:durableId="1376662488">
    <w:abstractNumId w:val="8"/>
  </w:num>
  <w:num w:numId="7" w16cid:durableId="1899854179">
    <w:abstractNumId w:val="1"/>
  </w:num>
  <w:num w:numId="8" w16cid:durableId="1435788661">
    <w:abstractNumId w:val="2"/>
  </w:num>
  <w:num w:numId="9" w16cid:durableId="769667627">
    <w:abstractNumId w:val="7"/>
  </w:num>
  <w:num w:numId="10" w16cid:durableId="8099795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868"/>
    <w:rsid w:val="0003552A"/>
    <w:rsid w:val="000D0868"/>
    <w:rsid w:val="00122A56"/>
    <w:rsid w:val="00196940"/>
    <w:rsid w:val="00490E56"/>
    <w:rsid w:val="004A429D"/>
    <w:rsid w:val="004A616A"/>
    <w:rsid w:val="004B6003"/>
    <w:rsid w:val="00585447"/>
    <w:rsid w:val="006435E4"/>
    <w:rsid w:val="00656A1B"/>
    <w:rsid w:val="00734BA4"/>
    <w:rsid w:val="007427E2"/>
    <w:rsid w:val="0080124A"/>
    <w:rsid w:val="00812A69"/>
    <w:rsid w:val="00842B2C"/>
    <w:rsid w:val="009713DB"/>
    <w:rsid w:val="00996ED9"/>
    <w:rsid w:val="00A053BB"/>
    <w:rsid w:val="00A553BA"/>
    <w:rsid w:val="00AC2E62"/>
    <w:rsid w:val="00B03367"/>
    <w:rsid w:val="00B44B2F"/>
    <w:rsid w:val="00B45048"/>
    <w:rsid w:val="00C128EA"/>
    <w:rsid w:val="00C5781C"/>
    <w:rsid w:val="00C93DF5"/>
    <w:rsid w:val="00E5017A"/>
    <w:rsid w:val="00EA45C6"/>
    <w:rsid w:val="00EC4E24"/>
    <w:rsid w:val="00F177FF"/>
    <w:rsid w:val="00FC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E008"/>
  <w15:docId w15:val="{A957D18D-8803-664C-A4D7-28847A86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003"/>
  </w:style>
  <w:style w:type="paragraph" w:styleId="2">
    <w:name w:val="heading 2"/>
    <w:basedOn w:val="a"/>
    <w:link w:val="20"/>
    <w:uiPriority w:val="9"/>
    <w:qFormat/>
    <w:rsid w:val="00F17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8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5C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177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9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90E56"/>
    <w:rPr>
      <w:color w:val="0000FF"/>
      <w:u w:val="single"/>
    </w:rPr>
  </w:style>
  <w:style w:type="paragraph" w:customStyle="1" w:styleId="c0">
    <w:name w:val="c0"/>
    <w:basedOn w:val="a"/>
    <w:rsid w:val="0049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0E56"/>
  </w:style>
  <w:style w:type="character" w:customStyle="1" w:styleId="c6">
    <w:name w:val="c6"/>
    <w:basedOn w:val="a0"/>
    <w:rsid w:val="00490E56"/>
  </w:style>
  <w:style w:type="paragraph" w:customStyle="1" w:styleId="c5">
    <w:name w:val="c5"/>
    <w:basedOn w:val="a"/>
    <w:rsid w:val="0065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4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package" Target="embeddings/_________Microsoft_Word.docx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hyperlink" Target="https://infourok.ru/go.html?href=http%3A%2F%2Fwww.logolife.ru%2Flogopedy%2Fpostanovka-zvukov" TargetMode="Externa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Анна Можейко</cp:lastModifiedBy>
  <cp:revision>6</cp:revision>
  <cp:lastPrinted>2018-12-18T17:56:00Z</cp:lastPrinted>
  <dcterms:created xsi:type="dcterms:W3CDTF">2018-12-18T17:58:00Z</dcterms:created>
  <dcterms:modified xsi:type="dcterms:W3CDTF">2024-02-18T04:34:00Z</dcterms:modified>
</cp:coreProperties>
</file>